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27" w:rsidRDefault="005D3327" w:rsidP="005D3327">
      <w:pPr>
        <w:pStyle w:val="a3"/>
      </w:pPr>
      <w:r>
        <w:rPr>
          <w:rStyle w:val="a4"/>
          <w:color w:val="000000"/>
          <w:sz w:val="48"/>
          <w:szCs w:val="48"/>
        </w:rPr>
        <w:t>Выбрать кадастрового инженера можно с помощью электронного сервиса</w:t>
      </w:r>
    </w:p>
    <w:p w:rsidR="005D3327" w:rsidRDefault="005D3327" w:rsidP="005D3327">
      <w:pPr>
        <w:pStyle w:val="a3"/>
      </w:pPr>
      <w:r>
        <w:rPr>
          <w:color w:val="000000"/>
          <w:sz w:val="48"/>
          <w:szCs w:val="48"/>
        </w:rPr>
        <w:t> 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24 июля свой профессиональный праздник отмечают специалисты, чья работа связана со сферой землеустройства и кадастра. Кадастровые инженеры – это специалисты, которые выполняют работы по технической инвентаризации, определяют границы земельных участков, готовят технические и межевые планы, необходимые для государственного учета недвижимости. Кадастровый инженер может быть как сотрудником конкретной фирмы, занимающейся геодезическими и кадастровыми работами, так и работать на себя в качестве индивидуального предпринимателя.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 xml:space="preserve">От компетентности и профессионализма кадастровых инженеров напрямую зависит срок и качество подготовленных для кадастрового учета документов, защищенность прав владельца недвижимости. Поэтому требования к данным </w:t>
      </w:r>
      <w:r>
        <w:rPr>
          <w:rStyle w:val="a5"/>
          <w:color w:val="000000"/>
          <w:sz w:val="36"/>
          <w:szCs w:val="36"/>
        </w:rPr>
        <w:t xml:space="preserve">специалистам </w:t>
      </w:r>
      <w:r>
        <w:rPr>
          <w:color w:val="000000"/>
          <w:sz w:val="36"/>
          <w:szCs w:val="36"/>
        </w:rPr>
        <w:t>в последнее время ужесточились.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 xml:space="preserve">Начиная с июля 2016 года кадастровым инженером можно стать только при наличии профильного высшего образования, сдачи квалификационного экзамена и 2-х лет стажировки в качестве помощника кадастрового инженера. Кроме того, специалист обязан состоять в </w:t>
      </w:r>
      <w:proofErr w:type="spellStart"/>
      <w:r>
        <w:rPr>
          <w:color w:val="000000"/>
          <w:sz w:val="36"/>
          <w:szCs w:val="36"/>
        </w:rPr>
        <w:t>саморегулируемой</w:t>
      </w:r>
      <w:proofErr w:type="spellEnd"/>
      <w:r>
        <w:rPr>
          <w:color w:val="000000"/>
          <w:sz w:val="36"/>
          <w:szCs w:val="36"/>
        </w:rPr>
        <w:t xml:space="preserve"> организации (СРО), которая контролирует качество проводимых им работ. Также, начиная с прошлого года, кадастровый инженер несет ответственность за причиненные заказчику убытки. Ущерб возмещается по договору обязательного страхования гражданской ответственности.  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lastRenderedPageBreak/>
        <w:t xml:space="preserve">Подготовка документов для постановки объектов недвижимости на кадастровый учет, и в последующем, оформление прав на него - довольно сложный процесс. Любая ошибка может дорого обойтись владельцу недвижимости, поэтому к выбору кадастрового инженера необходимо подходить ответственно. Найти квалифицированного и грамотного специалиста поможет «Реестр кадастровых инженеров», доступный на портале </w:t>
      </w:r>
      <w:proofErr w:type="spellStart"/>
      <w:r>
        <w:rPr>
          <w:color w:val="000000"/>
          <w:sz w:val="36"/>
          <w:szCs w:val="36"/>
        </w:rPr>
        <w:t>Росреестра</w:t>
      </w:r>
      <w:proofErr w:type="spellEnd"/>
      <w:r>
        <w:rPr>
          <w:color w:val="00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(</w:t>
      </w:r>
      <w:hyperlink r:id="rId4" w:history="1">
        <w:r>
          <w:rPr>
            <w:rStyle w:val="a6"/>
            <w:sz w:val="36"/>
            <w:szCs w:val="36"/>
          </w:rPr>
          <w:t>www.rosreestr.ru</w:t>
        </w:r>
      </w:hyperlink>
      <w:r>
        <w:rPr>
          <w:color w:val="FF0000"/>
          <w:sz w:val="36"/>
          <w:szCs w:val="36"/>
        </w:rPr>
        <w:t>).</w:t>
      </w:r>
      <w:r>
        <w:rPr>
          <w:color w:val="000000"/>
          <w:sz w:val="36"/>
          <w:szCs w:val="36"/>
        </w:rPr>
        <w:t xml:space="preserve"> С помощью сервиса в режиме </w:t>
      </w:r>
      <w:proofErr w:type="spellStart"/>
      <w:r>
        <w:rPr>
          <w:color w:val="000000"/>
          <w:sz w:val="36"/>
          <w:szCs w:val="36"/>
        </w:rPr>
        <w:t>online</w:t>
      </w:r>
      <w:proofErr w:type="spellEnd"/>
      <w:r>
        <w:rPr>
          <w:color w:val="000000"/>
          <w:sz w:val="36"/>
          <w:szCs w:val="36"/>
        </w:rPr>
        <w:t xml:space="preserve"> можно получить всю необходимую информацию о самом кадастровом инженере и результатах его профессиональной деятельности.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При выборе специалиста обратите внимание: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Кадастровым инженером признается только специалист, состоящий в СРО;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У кадастрового инженера должен быть действующий договор обязательного страхования гражданской ответственности.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 xml:space="preserve">Составить мнение о профессионализме конкретного специалиста можно по количеству принятых органом регистрации прав решений о приостановлении и отказе в кадастровом учете. Эта статистика  учитывается при составлении рейтинга кадастровых инженеров. Найти рейтинг жители Иркутской области могут на официальном портале </w:t>
      </w:r>
      <w:proofErr w:type="spellStart"/>
      <w:r>
        <w:rPr>
          <w:color w:val="000000"/>
          <w:sz w:val="36"/>
          <w:szCs w:val="36"/>
        </w:rPr>
        <w:t>Росреестра</w:t>
      </w:r>
      <w:proofErr w:type="spellEnd"/>
      <w:r>
        <w:rPr>
          <w:color w:val="000000"/>
          <w:sz w:val="36"/>
          <w:szCs w:val="36"/>
        </w:rPr>
        <w:t xml:space="preserve"> (</w:t>
      </w:r>
      <w:hyperlink r:id="rId5" w:history="1">
        <w:r>
          <w:rPr>
            <w:rStyle w:val="a6"/>
            <w:color w:val="000000"/>
            <w:sz w:val="36"/>
            <w:szCs w:val="36"/>
          </w:rPr>
          <w:t>www.rosreestr.ru</w:t>
        </w:r>
      </w:hyperlink>
      <w:r>
        <w:rPr>
          <w:color w:val="000000"/>
          <w:sz w:val="36"/>
          <w:szCs w:val="36"/>
        </w:rPr>
        <w:t>) в разделе «Открытая служба» - «Статистика и аналитика» - «Обеспечение кадастровой деятельности».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Перед началом проведения кадастровых работ со специалистом необходимо заключить договор и прописать в нем все выполняемые кадастровым инженером работы.</w:t>
      </w:r>
    </w:p>
    <w:p w:rsidR="005D3327" w:rsidRDefault="005D3327" w:rsidP="005D3327">
      <w:pPr>
        <w:pStyle w:val="a3"/>
      </w:pPr>
      <w:r>
        <w:rPr>
          <w:color w:val="000000"/>
          <w:sz w:val="36"/>
          <w:szCs w:val="36"/>
        </w:rPr>
        <w:t> </w:t>
      </w:r>
    </w:p>
    <w:p w:rsidR="005D3327" w:rsidRDefault="005D3327" w:rsidP="005D3327">
      <w:pPr>
        <w:pStyle w:val="a3"/>
      </w:pPr>
      <w:r>
        <w:rPr>
          <w:rStyle w:val="a5"/>
          <w:color w:val="333399"/>
          <w:sz w:val="36"/>
          <w:szCs w:val="36"/>
        </w:rPr>
        <w:lastRenderedPageBreak/>
        <w:t>По информации филиала Федеральной кадастровой палаты по Иркутской области</w:t>
      </w:r>
    </w:p>
    <w:p w:rsidR="00EC773F" w:rsidRDefault="00EC773F"/>
    <w:sectPr w:rsidR="00EC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327"/>
    <w:rsid w:val="005D3327"/>
    <w:rsid w:val="00E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3327"/>
    <w:rPr>
      <w:b/>
      <w:bCs/>
    </w:rPr>
  </w:style>
  <w:style w:type="character" w:styleId="a5">
    <w:name w:val="Emphasis"/>
    <w:basedOn w:val="a0"/>
    <w:uiPriority w:val="20"/>
    <w:qFormat/>
    <w:rsid w:val="005D3327"/>
    <w:rPr>
      <w:i/>
      <w:iCs/>
    </w:rPr>
  </w:style>
  <w:style w:type="character" w:styleId="a6">
    <w:name w:val="Hyperlink"/>
    <w:basedOn w:val="a0"/>
    <w:uiPriority w:val="99"/>
    <w:semiHidden/>
    <w:unhideWhenUsed/>
    <w:rsid w:val="005D3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Company>Главтехцентр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2017-08-15T05:28:00Z</dcterms:created>
  <dcterms:modified xsi:type="dcterms:W3CDTF">2017-08-15T05:29:00Z</dcterms:modified>
</cp:coreProperties>
</file>