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BA" w:rsidRPr="00AB6BBA" w:rsidRDefault="00AB6BBA" w:rsidP="00AB6B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13.06.2017Г. № 11/3</w:t>
      </w:r>
    </w:p>
    <w:p w:rsidR="00AB6BBA" w:rsidRPr="00AB6BBA" w:rsidRDefault="00AB6BBA" w:rsidP="00AB6B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b/>
          <w:bCs/>
          <w:color w:val="000000"/>
          <w:sz w:val="28"/>
        </w:rPr>
        <w:t>РОССИЙСКАЯ ФЕДЕРАЦИЯ</w:t>
      </w:r>
    </w:p>
    <w:p w:rsidR="00AB6BBA" w:rsidRPr="00AB6BBA" w:rsidRDefault="00AB6BBA" w:rsidP="00AB6B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b/>
          <w:bCs/>
          <w:color w:val="000000"/>
          <w:sz w:val="28"/>
        </w:rPr>
        <w:t>ИРКУТСКАЯ ОБЛАСТЬ</w:t>
      </w:r>
    </w:p>
    <w:p w:rsidR="00AB6BBA" w:rsidRPr="00AB6BBA" w:rsidRDefault="00AB6BBA" w:rsidP="00AB6B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БАЛАГАНСКИЙ РАЙОН</w:t>
      </w:r>
    </w:p>
    <w:p w:rsidR="00AB6BBA" w:rsidRPr="00AB6BBA" w:rsidRDefault="00AB6BBA" w:rsidP="00AB6B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b/>
          <w:bCs/>
          <w:color w:val="000000"/>
          <w:sz w:val="28"/>
        </w:rPr>
        <w:t> ЗАСЛАВСКОЕ МУНИЦИПАЛЬНОЕ ОБРАЗОВАНИЕ</w:t>
      </w:r>
    </w:p>
    <w:p w:rsidR="00AB6BBA" w:rsidRPr="00AB6BBA" w:rsidRDefault="00AB6BBA" w:rsidP="00AB6B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b/>
          <w:bCs/>
          <w:color w:val="000000"/>
          <w:sz w:val="28"/>
        </w:rPr>
        <w:t>ДУМА</w:t>
      </w:r>
    </w:p>
    <w:p w:rsidR="00AB6BBA" w:rsidRPr="00AB6BBA" w:rsidRDefault="00AB6BBA" w:rsidP="00AB6B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b/>
          <w:bCs/>
          <w:color w:val="000000"/>
          <w:sz w:val="28"/>
        </w:rPr>
        <w:t>(СЕЛЬСКОГО ПОСЕЛЕНИЯ)</w:t>
      </w:r>
    </w:p>
    <w:p w:rsidR="00AB6BBA" w:rsidRPr="00AB6BBA" w:rsidRDefault="00AB6BBA" w:rsidP="00AB6B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b/>
          <w:bCs/>
          <w:color w:val="000000"/>
          <w:sz w:val="28"/>
        </w:rPr>
        <w:t>ТРЕТЬЕГО СОЗЫВА</w:t>
      </w:r>
    </w:p>
    <w:p w:rsidR="00AB6BBA" w:rsidRPr="00AB6BBA" w:rsidRDefault="00AB6BBA" w:rsidP="00AB6B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6BBA" w:rsidRPr="00AB6BBA" w:rsidRDefault="00AB6BBA" w:rsidP="00AB6B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РЕШЕНИЕ</w:t>
      </w:r>
    </w:p>
    <w:p w:rsidR="00AB6BBA" w:rsidRPr="00AB6BBA" w:rsidRDefault="00AB6BBA" w:rsidP="00AB6B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Об утверждении положения о гарантиях, предоставляемых главе </w:t>
      </w:r>
      <w:proofErr w:type="spellStart"/>
      <w:r w:rsidRPr="00AB6BBA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Заславского</w:t>
      </w:r>
      <w:proofErr w:type="spellEnd"/>
      <w:r w:rsidRPr="00AB6BB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муниципального образования. 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Законом Иркутской области от 17.12.2008 N 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области», с целью приведения нормативно-правовых актов в соответствие действующему законодательству, руководствуясь ст.34 Устава </w:t>
      </w:r>
      <w:proofErr w:type="spell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Заславского</w:t>
      </w:r>
      <w:proofErr w:type="spellEnd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proofErr w:type="gram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Дума </w:t>
      </w:r>
      <w:proofErr w:type="spell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Заславского</w:t>
      </w:r>
      <w:proofErr w:type="spellEnd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РЕШИЛА: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1.Утвердить Положение о гарантиях, предоставляемых главе </w:t>
      </w:r>
      <w:proofErr w:type="spell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Заславского</w:t>
      </w:r>
      <w:proofErr w:type="spellEnd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 (приложение</w:t>
      </w:r>
      <w:proofErr w:type="gram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2.Признать утратившими силу решение Думы «Об утверждении Положения о Гарантиях осуществления полномочий главы </w:t>
      </w:r>
      <w:proofErr w:type="spell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Заславского</w:t>
      </w:r>
      <w:proofErr w:type="spellEnd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МО» № 1/2 от 22 января 2015г.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3.Опубликовать данное решение в газете « Вестник </w:t>
      </w:r>
      <w:proofErr w:type="spell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Заславска</w:t>
      </w:r>
      <w:proofErr w:type="spellEnd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4.Данное решение вступает в силу со дня опубликования.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Думы </w:t>
      </w:r>
      <w:proofErr w:type="spell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Заславского</w:t>
      </w:r>
      <w:proofErr w:type="spellEnd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 Глава </w:t>
      </w:r>
      <w:proofErr w:type="spell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Заславского</w:t>
      </w:r>
      <w:proofErr w:type="spellEnd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 Е. М. </w:t>
      </w:r>
      <w:proofErr w:type="spell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Покладок</w:t>
      </w:r>
      <w:proofErr w:type="spellEnd"/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решению Думы </w:t>
      </w:r>
      <w:proofErr w:type="spell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Заславского</w:t>
      </w:r>
      <w:proofErr w:type="spellEnd"/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ПОЛОЖЕНИЕ О ГАРАНТИЯХ, ПРЕДОСТАВЛЯЕМЫХ ГЛАВЕ ЗАСЛАВСКОГО МУНИЦИПАЛЬНОГО ОБРАЗОВАНИЯ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1.Настоящее положение разработано в соответствии с Федеральным законом от 6 октября 2003 г. №131 -ФЗ «Об общих принципах организации местного самоуправления в Российской Федерации», Законом Иркутской области от 17.12.2008г. №122-оз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области», Уставом </w:t>
      </w:r>
      <w:proofErr w:type="spell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Заславского</w:t>
      </w:r>
      <w:proofErr w:type="spellEnd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образования.</w:t>
      </w:r>
      <w:proofErr w:type="gramEnd"/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2.Положение определяет  порядок предоставления гарантий главе </w:t>
      </w:r>
      <w:proofErr w:type="spell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Заславского</w:t>
      </w:r>
      <w:proofErr w:type="spellEnd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образования: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1)по предоставлению ежегодного оплачиваемого отпуска;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2)транспортного обслуживания;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3)по использованию сре</w:t>
      </w:r>
      <w:proofErr w:type="gram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язи;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4)обеспечения рабочим местом;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5)при направлении в служебные командировки;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6)единовременной выплаты мэру, достигшему в период осуществления полномочий пенсионного возраста или потерявшему трудоспособность, в связи с прекращением его полномочий (в том числе досрочно) и установить размер единовременной выплаты Главе </w:t>
      </w:r>
      <w:proofErr w:type="spell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Заславского</w:t>
      </w:r>
      <w:proofErr w:type="spellEnd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образования- 3 (три) месячных оплаты труда на день прекращения полномочий.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7) пенсионного обеспечения.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3.Ежегодный оплачиваемый отпуск: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1)основной, продолжительностью 30 календарных дней;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2)дополнительный за ненормированный рабочий день,  продолжительностью 5 календарных дней;</w:t>
      </w:r>
      <w:proofErr w:type="gramEnd"/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proofErr w:type="gram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дополнительный</w:t>
      </w:r>
      <w:proofErr w:type="gramEnd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работу в районах Крайнего Севера и приравненных к ним местностях, в южных районах Иркутской области в соответствии с действующим федеральным и областным законодательством, продолжительностью 8 календарных дней.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 Главе </w:t>
      </w:r>
      <w:proofErr w:type="spell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Заславского</w:t>
      </w:r>
      <w:proofErr w:type="spellEnd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ежегодный основной оплачиваемый отпуск может предоставляться по частям, при этом продолжительность одной части отпуска не должна быть менее 14 календарных дней.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5.По письменному заявлению Главы </w:t>
      </w:r>
      <w:proofErr w:type="spell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Заславского</w:t>
      </w:r>
      <w:proofErr w:type="spellEnd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в порядке, установленном федеральными законами, может быть предоставлен отпуск без сохранения оплаты труда.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AB6BBA" w:rsidRPr="00AB6BBA" w:rsidRDefault="00AB6BBA" w:rsidP="00AB6B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Заславского</w:t>
      </w:r>
      <w:proofErr w:type="spellEnd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в служебных целях обеспечивается служебным транспортом.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7.В     случае если Глава </w:t>
      </w:r>
      <w:proofErr w:type="spell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Заславского</w:t>
      </w:r>
      <w:proofErr w:type="spellEnd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в служебных целях не обеспечивается служебным транспортом, расходы на прое</w:t>
      </w:r>
      <w:proofErr w:type="gram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зд в сл</w:t>
      </w:r>
      <w:proofErr w:type="gramEnd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ужебных целях всеми видами общественного транспорта компенсируются из местного  бюджета, в размере фактически понесенных затрат при предоставлении: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1) заявления о возмещении расходов на проезд;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2)использованных проездных документов, подтверждающих расходы на проезд (на проездном документе, в том числе едином, сезонном и др., должна быть указана цена либо к проездному документу должны прилагаться чек, квитанция или справка, заверенная должностным лицом соответствующего предприятия общественного транспорта, подтверждающие его стоимость).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</w:p>
    <w:p w:rsidR="00AB6BBA" w:rsidRPr="00AB6BBA" w:rsidRDefault="00AB6BBA" w:rsidP="00AB6B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Заславского</w:t>
      </w:r>
      <w:proofErr w:type="spellEnd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для исполнения своих обязанностей обеспечивается телефонной стационарной и мобильной связью. Сумма по оплате мобильной связи 1500 (одна тысяча пятьсот) рублей в месяц. Для выделения суммы для оплаты мобильной связи до 5 числа текущего месяца Глава поселения предоставляет в бухгалтерию </w:t>
      </w:r>
      <w:proofErr w:type="spell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Заславского</w:t>
      </w:r>
      <w:proofErr w:type="spellEnd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заявление о выдаче средств под отчет и в трехдневный срок со дня получения данных сре</w:t>
      </w:r>
      <w:proofErr w:type="gram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едоставляет авансовый отчет с оправдательными документами. В случае не предоставления авансового отчета с оправдательными документами данная сумма удерживается из заработной платы.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6BBA" w:rsidRPr="00AB6BBA" w:rsidRDefault="00AB6BBA" w:rsidP="00AB6B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Главе </w:t>
      </w:r>
      <w:proofErr w:type="spell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Заславского</w:t>
      </w:r>
      <w:proofErr w:type="spellEnd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в здании администрации предоставляется отдельное служебное помещение, оборудованное необходимой мебелью, телефонной и иными необходимыми средствами связи, оргтехникой.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6BBA" w:rsidRPr="00AB6BBA" w:rsidRDefault="00AB6BBA" w:rsidP="00AB6B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Главе </w:t>
      </w:r>
      <w:proofErr w:type="spell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Заславского</w:t>
      </w:r>
      <w:proofErr w:type="spellEnd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возмещаются расходы, связанные с командировками.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11.При направлении главы в служебную командировку ему обеспечивается возмещение расходов на проезд к месту командировки и обратно, в том числе страховой сбор по обязательному личному страхованию пассажиров на транспорте, оплата услуг по оформлению проездных документов и расходов за пользование постельными принадлежностями, при продолжительности командировки свыше 30 суток </w:t>
      </w:r>
      <w:proofErr w:type="gram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proofErr w:type="gramEnd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багажа, а также расходов, связанных с бронированием и наймом жилого помещения, суточных, услуги залов официальных делегаций вокзалов и аэропортов, иных произведённых расходов.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12.Возмещение стоимости проездного документа на все виды транспорта при следовании к месту командировки и обратно производится по следующим нормам: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1)воздушным        транспортом - в </w:t>
      </w:r>
      <w:proofErr w:type="spellStart"/>
      <w:proofErr w:type="gram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эконом-классе</w:t>
      </w:r>
      <w:proofErr w:type="spellEnd"/>
      <w:proofErr w:type="gramEnd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в случае отсутствия билетов в </w:t>
      </w:r>
      <w:proofErr w:type="spell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эконом-классе</w:t>
      </w:r>
      <w:proofErr w:type="spellEnd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(подтверждается справкой) - по фактическим расходам;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2)железнодорожным транспортом - по фактическим расходам;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3)морским транспортом - в каютах I- IV групп судов регулярных транспортных линий и линий с комплексным обслуживанием пассажиров, в каюте I категории судов паромных переправ;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4)речным транспортом в каюте I категории пассажирских водоизмещающих и скоростных судов линий сообщений.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13.Возмещение расходов за бронирование и наем номера в гостинице производится по фактическим расходам, но не более стоимости двуместного номера.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14.Оплата за проживание в гостинице при нахождении в командировке за пределами Российской Федерации производится по фактическим расходам.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15.В случае отсутствия в населённом пункте гостиницы возмещаются расходы, связанные с наймом (арендой) отдельного жилого помещения. Возмещение производится в размере фактических расходов.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16.Оплата суточных производится за каждый день нахождения в командировке в размерах: в пределах Иркутской области- 500 рублей, за пределы Иркутской области- 700 рублей. Возмещение командировочных расходов производится при наличии проездных документов и иных документов, подтверждающих расходы.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17.Единовременная выплата главе, достигшему в период осуществления полномочий пенсионного возраста или потерявшему трудоспособность, в связи с прекращением его полномочий (в том числе досрочно) </w:t>
      </w:r>
      <w:proofErr w:type="gram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выплачивается по его заявлению</w:t>
      </w:r>
      <w:proofErr w:type="gramEnd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размере ХХХХ </w:t>
      </w:r>
      <w:proofErr w:type="spell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среднемесячногоразмера</w:t>
      </w:r>
      <w:proofErr w:type="spellEnd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оплаты труда за 12 месяцев, предшествующих дню, когда наступили основания, указанные в данном пункте.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Указанная выплата не может быть установлена в случае прекращения полномочий указанного лица по основаниям, предусмотренным </w:t>
      </w:r>
      <w:hyperlink r:id="rId5" w:history="1">
        <w:r w:rsidRPr="00AB6B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абзацем седьмым части 16 статьи 35</w:t>
        </w:r>
      </w:hyperlink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6" w:history="1">
        <w:r w:rsidRPr="00AB6B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пунктами 2.1</w:t>
        </w:r>
      </w:hyperlink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7" w:history="1">
        <w:r w:rsidRPr="00AB6B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3</w:t>
        </w:r>
      </w:hyperlink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8" w:history="1">
        <w:r w:rsidRPr="00AB6B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6</w:t>
        </w:r>
      </w:hyperlink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hyperlink r:id="rId9" w:history="1">
        <w:r w:rsidRPr="00AB6B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9 части 6</w:t>
        </w:r>
      </w:hyperlink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10" w:history="1">
        <w:r w:rsidRPr="00AB6B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частью 7.1</w:t>
        </w:r>
      </w:hyperlink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11" w:history="1">
        <w:r w:rsidRPr="00AB6B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пунктами 5</w:t>
        </w:r>
      </w:hyperlink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hyperlink r:id="rId12" w:history="1">
        <w:r w:rsidRPr="00AB6B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8 части 10</w:t>
        </w:r>
      </w:hyperlink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13" w:history="1">
        <w:r w:rsidRPr="00AB6B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частью 10.1 статьи 40</w:t>
        </w:r>
      </w:hyperlink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14" w:history="1">
        <w:r w:rsidRPr="00AB6B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частями 1</w:t>
        </w:r>
      </w:hyperlink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hyperlink r:id="rId15" w:history="1">
        <w:r w:rsidRPr="00AB6B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2 статьи 73</w:t>
        </w:r>
      </w:hyperlink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Федерации».</w:t>
      </w:r>
      <w:proofErr w:type="gramEnd"/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18.Главе Администрации </w:t>
      </w:r>
      <w:proofErr w:type="spell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Заславского</w:t>
      </w:r>
      <w:proofErr w:type="spellEnd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образования, осуществлявшему полномочия на постоянной основе не менее срока, на который он был избран, и имеющему стаж муниципальной службы не менее пятнадцати лет, устанавливается за счет средств местного бюджета  ежемесячная доплата к страховой пенсии по старости, страховой пенсии по инвалидности, назначенным в соответствии с Федеральным </w:t>
      </w:r>
      <w:hyperlink r:id="rId16" w:history="1">
        <w:r w:rsidRPr="00AB6B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законом</w:t>
        </w:r>
      </w:hyperlink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28 декабря 2013 года N 400-ФЗ "О </w:t>
      </w:r>
      <w:proofErr w:type="spell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страховыхпенсиях</w:t>
      </w:r>
      <w:proofErr w:type="spellEnd"/>
      <w:proofErr w:type="gramEnd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(далее - страховая пенсия по старости, страховая пенсия по инвалидности), пенсии, назначенной в соответствии с </w:t>
      </w:r>
      <w:hyperlink r:id="rId17" w:history="1">
        <w:r w:rsidRPr="00AB6B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Законом</w:t>
        </w:r>
      </w:hyperlink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от 19 апреля 1991 года N 1032-1 "О занятости населения в Российской Федерации" (далее - пенсия, назначенная в соответствии с Законом Российской Федерации "О занятости населения в Российской Федерации").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19.В стаж муниципальной службы для назначения ежемесячной доплаты, указанной в </w:t>
      </w:r>
      <w:hyperlink r:id="rId18" w:anchor="P87" w:history="1">
        <w:r w:rsidRPr="00AB6B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 xml:space="preserve">абзаце </w:t>
        </w:r>
        <w:proofErr w:type="spellStart"/>
        <w:r w:rsidRPr="00AB6B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первом</w:t>
        </w:r>
      </w:hyperlink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настоящей</w:t>
      </w:r>
      <w:proofErr w:type="spellEnd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части, включаются (засчитываются) периоды замещения должностей, установленные законодательством о порядке исчисления стажа муниципальной службы для назначения муниципальным служащим пенсии за выслугу лет.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20.Право на получение ежемесячной доплаты к страховой пенсии по старости, страховой пенсии по инвалидности, пенсии, назначенной в соответствии с </w:t>
      </w:r>
      <w:hyperlink r:id="rId19" w:history="1">
        <w:r w:rsidRPr="00AB6B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Законом</w:t>
        </w:r>
      </w:hyperlink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"О занятости населения в Российской Федерации", не возникает у лица, полномочия которого прекращены в качестве выборного лица местного самоуправления досрочно в связи с отзывом избирателями либо вступлением в законную силу в отношении его обвинительного приговора суда.</w:t>
      </w:r>
      <w:proofErr w:type="gramEnd"/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21.Выплата ежемесячной доплаты к страховой пенсии по старости, страховой пенсии по инвалидности, пенсии, назначенной в соответствии с </w:t>
      </w:r>
      <w:hyperlink r:id="rId20" w:history="1">
        <w:r w:rsidRPr="00AB6B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Законом</w:t>
        </w:r>
      </w:hyperlink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"О занятости населения в Российской Федерации", лицу, осуществлявшему полномочия выборного лица местного самоуправления на постоянной основе, прекращается в следующих случаях: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1)назначение в соответствии с законодательством Российской Федерации, субъектов Российской Федерации пенсии за выслугу лет либо иных ежемесячных выплат, связанных с замещением государственной должности Российской Федерации, должности федеральной государственной службы, государственной должности субъекта Российской Федерации, должности государственной гражданской службы субъекта Российской Федерации, муниципальной должности, должности муниципальной службы;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2)смерть главы поселения, признание его безвестно отсутствующим, объявление умершим в порядке, установленном федеральными законами.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22.В случае смерти лица, являвшегося главой поселения, связанной с исполнением его полномочий, в том числе наступившей после прекращения полномочий, члены семьи умершего имеют право на получение пенсии по случаю потери кормильца в порядке, определяемом федеральными законами.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23.Решение о назначении доплаты к пенсии принимает Комиссия по назначению, перерасчету размера пенсии за выслугу лет гражданам, замещавшим должности муниципальной службы, муниципальные должности в Администрации </w:t>
      </w:r>
      <w:proofErr w:type="spell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Заславского</w:t>
      </w:r>
      <w:proofErr w:type="spellEnd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образования.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24.Доплата к пенсии назначается при замещении должности главы поселения: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-от 2 до 5 лет в размере 7% процентов установленного на день увольнения с должности </w:t>
      </w:r>
      <w:proofErr w:type="gram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мэра района среднемесячного размера оплаты труда</w:t>
      </w:r>
      <w:proofErr w:type="gramEnd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12 месяцев, предшествующих дню увольнения (далее - среднемесячный размер оплаты труда).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-от 5 до 7 лет в размере 14% процентов установленного на день увольнения с должности </w:t>
      </w:r>
      <w:proofErr w:type="gram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мэра района среднемесячного размера оплаты труда</w:t>
      </w:r>
      <w:proofErr w:type="gramEnd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12 месяцев, предшествующих дню увольнения (далее - среднемесячный размер оплаты труда).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-от 7 до 10 лет в размере 20% процентов установленного на день увольнения с должности </w:t>
      </w:r>
      <w:proofErr w:type="gram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 поселения среднемесячного размера оплаты труда</w:t>
      </w:r>
      <w:proofErr w:type="gramEnd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-свыше 10 лет размер указанной ежемесячной доплаты, увеличивается на 1 процент среднемесячного </w:t>
      </w:r>
      <w:proofErr w:type="gram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размера оплаты труда</w:t>
      </w:r>
      <w:proofErr w:type="gramEnd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каждый год замещения должности мэра района, но не может превышать 25 процентов среднемесячного размера оплаты труда указанной ежемесячной доплаты.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25.При этом размер ежемесячной доплаты к пенсии за выслугу лет не может быть ниже величины </w:t>
      </w:r>
      <w:hyperlink r:id="rId21" w:history="1">
        <w:r w:rsidRPr="00AB6B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прожиточного минимума</w:t>
        </w:r>
      </w:hyperlink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установленной в целом по области в расчете на душу населения на день выплаты указанной доплаты.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26.Лицо, замещавшее должность главы, подает письменное заявление о назначении доплаты к пенсии в приемную мэра района, в котором указывает лицевой счет в банке или иной кредитной организации. К заявлению прилагаются следующие документы: копия документа, удостоверяющего личность заявителя, с предъявлением оригинала, копии документов, удостоверяющих личность представителя заявителя и подтверждающих его полномочия (в случае обращения с заявлением представителя заявителя), - с предъявлением оригиналов, копия трудовой книжки заявителя с </w:t>
      </w:r>
      <w:proofErr w:type="gram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предъявлением оригинала, согласно представленным документам Комиссия запрашивает</w:t>
      </w:r>
      <w:proofErr w:type="gramEnd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1)в рамках межведомственного взаимодействия справку территориального отделения пенсионного фонда РФ о получении страховой пенсии главы </w:t>
      </w:r>
      <w:proofErr w:type="spell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поселенияи</w:t>
      </w:r>
      <w:proofErr w:type="spellEnd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ее размере (справку о размере пенсии);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2)копию распоряжения (приказа) об освобождении с должности главы поселения, заверенную соответствующим органом местного самоуправления, архивом (предоставляет кадровая служба органа местного самоуправления, архив);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3)справку о среднемесячном </w:t>
      </w:r>
      <w:proofErr w:type="gram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размере оплаты труда</w:t>
      </w:r>
      <w:proofErr w:type="gramEnd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 4)справку о периодах трудовой деятельности, учитываемых при исчислении стажа муниципальной службы, дающего право на доплату к пенсии (предоставляет специалист по кадрам Администрации </w:t>
      </w:r>
      <w:proofErr w:type="spell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Заславского</w:t>
      </w:r>
      <w:proofErr w:type="spellEnd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образования).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27.Лицо, замещавшее должность главы, может обращаться за доплатой к пенсии в любое время после возникновения права на нее и назначения страховой пенсии по старости (инвалидности), либо пенсии, назначенной в соответствии с Законом РФ "О занятости населения в Российской Федерации", без ограничения каким-либо сроком путем подачи соответствующего заявления.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28.При приеме заявления о назначении доплаты к пенсии за выслугу лет  Комиссия: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1)проверяет правильность оформления заявления и соответствие изложенных в нем сведений документу, удостоверяющему личность, и иным представленным документам;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2)сличает подлинники документов с их копиями, удостоверяет их, фиксирует выявленные расхождения;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3)разъясняет заявителю необходимые требования при оформлении доплаты к пенсии за выслугу лет в случае непредставления отдельных документов.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29.Днем обращения за назначением доплаты к пенсии за выслугу лет считается день регистрации  Комиссией  заявления с документами, предоставляемыми  заяви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телем</w:t>
      </w:r>
      <w:proofErr w:type="spellEnd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обязательном порядке.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30.Комиссия в течение 30 дней со дня получения необходимых документов принимает решение о назначении доплаты к пенсии за выслугу лет, производит расчет размера доплаты к пенсии за выслугу лет, о принятом решении сообщает главе поселения письменно, в случае отказа излагает причины.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31.Решение Комиссии о назначении доплаты к пенсии за выслугу лет вместе с заявлением и всеми необходимыми для назначения данной доплаты документами формируется в пенсионное дело. Комиссия ведет учет и обеспечивает сохранность пенсионных дел получателей доплаты к пенсии  за выслугу лет. </w:t>
      </w:r>
      <w:proofErr w:type="gramStart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отказа в назначении доплаты к пенсии за выслугу лет пенсионные дела с указанием</w:t>
      </w:r>
      <w:proofErr w:type="gramEnd"/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причин отказа также хранятся в Комиссии.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32.Лицо ответственное за хранение и ведение пенсионных дел - секретарь комиссии.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6BBA" w:rsidRPr="00AB6BBA" w:rsidRDefault="00AB6BBA" w:rsidP="00AB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02AF7" w:rsidRDefault="00C02AF7"/>
    <w:sectPr w:rsidR="00C0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B7515"/>
    <w:multiLevelType w:val="multilevel"/>
    <w:tmpl w:val="E83255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209CD"/>
    <w:multiLevelType w:val="multilevel"/>
    <w:tmpl w:val="7834C1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7718B9"/>
    <w:multiLevelType w:val="multilevel"/>
    <w:tmpl w:val="79BCC4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757F80"/>
    <w:multiLevelType w:val="multilevel"/>
    <w:tmpl w:val="63ECB5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6BBA"/>
    <w:rsid w:val="00AB6BBA"/>
    <w:rsid w:val="00C02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6BBA"/>
    <w:rPr>
      <w:b/>
      <w:bCs/>
    </w:rPr>
  </w:style>
  <w:style w:type="character" w:styleId="a5">
    <w:name w:val="Hyperlink"/>
    <w:basedOn w:val="a0"/>
    <w:uiPriority w:val="99"/>
    <w:semiHidden/>
    <w:unhideWhenUsed/>
    <w:rsid w:val="00AB6B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3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02D8C11CBBCF1E5D0939BCF72EB8F406DD72947635ED3A2828084BC9368E07316218AF737EB420P5sEH" TargetMode="External"/><Relationship Id="rId13" Type="http://schemas.openxmlformats.org/officeDocument/2006/relationships/hyperlink" Target="consultantplus://offline/ref=C0E9FC3D03DC7CABB58E6989018B2C80EF0877B0792785C8288611F07403AF61B63B3A22F7J3FFJ" TargetMode="External"/><Relationship Id="rId18" Type="http://schemas.openxmlformats.org/officeDocument/2006/relationships/hyperlink" Target="http://zaslavsk-mo.ru/index.php/duma/53-ob-utverzhdenii-polozheniya-o-garantiyakh-predostavlyaemykh-glave-zaslavskogo-munitsipalnogo-obrazovaniya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21540430.0/" TargetMode="External"/><Relationship Id="rId7" Type="http://schemas.openxmlformats.org/officeDocument/2006/relationships/hyperlink" Target="consultantplus://offline/ref=9802D8C11CBBCF1E5D0939BCF72EB8F406DD72947635ED3A2828084BC9368E07316218AF737EB423P5s9H" TargetMode="External"/><Relationship Id="rId12" Type="http://schemas.openxmlformats.org/officeDocument/2006/relationships/hyperlink" Target="consultantplus://offline/ref=C0E9FC3D03DC7CABB58E6989018B2C80EF0877B0792785C8288611F07403AF61B63B3A25F03BDEFBJ9FEJ" TargetMode="External"/><Relationship Id="rId17" Type="http://schemas.openxmlformats.org/officeDocument/2006/relationships/hyperlink" Target="consultantplus://offline/ref=5B20EA0B683C61C7C0337F6AD1C049666E00D375D74D8338B578B5D9F7Z9I0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B20EA0B683C61C7C0337F6AD1C049666E00D678DE4B8338B578B5D9F7Z9I0G" TargetMode="External"/><Relationship Id="rId20" Type="http://schemas.openxmlformats.org/officeDocument/2006/relationships/hyperlink" Target="consultantplus://offline/ref=5B20EA0B683C61C7C0337F6AD1C049666E00D375D74D8338B578B5D9F7Z9I0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02D8C11CBBCF1E5D0939BCF72EB8F406DD72947635ED3A2828084BC9368E07316218AF737FB123P5s7H" TargetMode="External"/><Relationship Id="rId11" Type="http://schemas.openxmlformats.org/officeDocument/2006/relationships/hyperlink" Target="consultantplus://offline/ref=C0E9FC3D03DC7CABB58E6989018B2C80EF0877B0792785C8288611F07403AF61B63B3A25F03BDEF8J9F5J" TargetMode="External"/><Relationship Id="rId5" Type="http://schemas.openxmlformats.org/officeDocument/2006/relationships/hyperlink" Target="consultantplus://offline/ref=9802D8C11CBBCF1E5D0939BCF72EB8F406DD72947635ED3A2828084BC9368E07316218AF737FB227P5s7H" TargetMode="External"/><Relationship Id="rId15" Type="http://schemas.openxmlformats.org/officeDocument/2006/relationships/hyperlink" Target="consultantplus://offline/ref=C0E9FC3D03DC7CABB58E6989018B2C80EF0877B0792785C8288611F07403AF61B63B3A25F03BDCF0J9FC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802D8C11CBBCF1E5D0939BCF72EB8F406DD72947635ED3A2828084BC9368E07316218A874P7sDH" TargetMode="External"/><Relationship Id="rId19" Type="http://schemas.openxmlformats.org/officeDocument/2006/relationships/hyperlink" Target="consultantplus://offline/ref=5B20EA0B683C61C7C0337F6AD1C049666E00D375D74D8338B578B5D9F7Z9I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02D8C11CBBCF1E5D0939BCF72EB8F406DD72947635ED3A2828084BC9368E07316218AF737EB420P5sDH" TargetMode="External"/><Relationship Id="rId14" Type="http://schemas.openxmlformats.org/officeDocument/2006/relationships/hyperlink" Target="consultantplus://offline/ref=C0E9FC3D03DC7CABB58E6989018B2C80EF0877B0792785C8288611F07403AF61B63B3A25F03BDCF1J9F5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2587</Words>
  <Characters>14748</Characters>
  <Application>Microsoft Office Word</Application>
  <DocSecurity>0</DocSecurity>
  <Lines>122</Lines>
  <Paragraphs>34</Paragraphs>
  <ScaleCrop>false</ScaleCrop>
  <Company>Главтехцентр</Company>
  <LinksUpToDate>false</LinksUpToDate>
  <CharactersWithSpaces>17301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2017-08-15T04:32:00Z</dcterms:created>
  <dcterms:modified xsi:type="dcterms:W3CDTF">2017-08-15T04:33:00Z</dcterms:modified>
</cp:coreProperties>
</file>