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4"/>
          <w:szCs w:val="24"/>
        </w:rPr>
        <w:t>13.06.2017 Г. № 11/7</w:t>
      </w:r>
    </w:p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РОССИЙСКАЯ ФЕДЕРАЦИЯ</w:t>
      </w:r>
    </w:p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ИРКУТСКАЯ ОБЛАСТЬ</w:t>
      </w:r>
    </w:p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БАЛАГАНСКИЙ РАЙОН</w:t>
      </w:r>
    </w:p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ЗАСЛАВСКОЕ МУНИЦИПАЛЬНОЕ ОБРАЗОВАНИЕ</w:t>
      </w:r>
    </w:p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ДУМА</w:t>
      </w:r>
    </w:p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Об утверждении положения о порядке сообщения лицами, замещающими муниципальные должности администрации </w:t>
      </w:r>
      <w:proofErr w:type="spellStart"/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о получении подарка в связи с их должностным положением или исполнением ими служебны</w:t>
      </w:r>
      <w:proofErr w:type="gramStart"/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х(</w:t>
      </w:r>
      <w:proofErr w:type="gramEnd"/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должностных) обязанностей, сдаче и оценке подарка, реализации(выкупе) и зачислением средств, вырученных от его реализации.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Российской Федерации от 09.01.2014 г.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става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Дума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 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РЕШИЛА: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1.Утвердить Положение о порядке сообщения лицами, замещающими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пальные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должности  администрации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о получении подарка в связи с их должностным положением или исполнением ими служебных </w:t>
      </w: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должностных) обязанностей сдаче и оценке подарка, реализации ( выкупе) и зачислении средств, вырученных от его реализации.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2.Опубликовать данное решение в печатном средстве « Вестник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Заславска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на официальном сайте администрации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специалисту администрации ознакомить с Положением муниципальных служащих администрации поселения под роспись.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 решение вступает в силу со дня его официального опубликования.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Думы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                              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М.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Покладок</w:t>
      </w:r>
      <w:proofErr w:type="spellEnd"/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 Решением Думы 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от  13.06.2017 г. № 11/7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о порядке сообщения лицами, замещающими муниципальные должности и администрации </w:t>
      </w:r>
      <w:proofErr w:type="spellStart"/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муниципального образования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порядок сообщения лицами, замещающими муниципальные должности</w:t>
      </w: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администрации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Заславского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целей настоящего Положения используются следующие понятия: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i/>
          <w:iCs/>
          <w:color w:val="000000"/>
          <w:sz w:val="28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</w:t>
      </w: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,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i/>
          <w:iCs/>
          <w:color w:val="000000"/>
          <w:sz w:val="28"/>
        </w:rPr>
        <w:t>«получение подарка в связи с должностным положением</w:t>
      </w:r>
      <w:proofErr w:type="gramStart"/>
      <w:r w:rsidRPr="003230D7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,</w:t>
      </w:r>
      <w:proofErr w:type="gramEnd"/>
      <w:r w:rsidRPr="003230D7">
        <w:rPr>
          <w:rFonts w:ascii="Times New Roman" w:eastAsia="Times New Roman" w:hAnsi="Times New Roman" w:cs="Times New Roman"/>
          <w:i/>
          <w:iCs/>
          <w:color w:val="000000"/>
          <w:sz w:val="28"/>
        </w:rPr>
        <w:t>или в связи с исполнением служебных (должностных) обязанностей»</w:t>
      </w: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получение лицом, замещающим муниципальную должность,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</w:t>
      </w: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</w:t>
      </w:r>
      <w:proofErr w:type="spellEnd"/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фику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служебной и трудовой деятельности указанных лиц.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замещающие муниципальные должности,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орган местного самоуправления, в котором указанные лица проходят муниципальную службу или осуществляют трудовую деятельность.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получении подарка в связи с должностным положением</w:t>
      </w: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исполнением служебных (должностных) обязанностей (далее - уведомление), составленное согласно Приложению №1, представляется не позднее 3 рабочих дней со дня получения подарка уполномоченному должностному лицу органа местного самоуправления, в котором лицо, замещающее муниципальную должность, проходят муниципальную службу или осуществляют трудовую деятельность (далее - уполномоченное должностное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невозможности подачи уведомления в сроки, указанные в </w:t>
      </w:r>
      <w:hyperlink r:id="rId4" w:anchor="Par13" w:history="1">
        <w:r w:rsidRPr="003230D7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абзацах первом</w:t>
        </w:r>
      </w:hyperlink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5" w:anchor="Par14" w:history="1">
        <w:r w:rsidRPr="003230D7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втором</w:t>
        </w:r>
      </w:hyperlink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самоуправления, образованную в соответствии с законодательством о бухгалтерском учете (далее - комиссия).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Подарок, стоимость которого подтверждается документами, и превышает 3 тыс. рублей либо стоимость которого получившему его служащему, неизвестна, сдается уполномоченному должностному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6" w:anchor="Par17" w:history="1">
        <w:r w:rsidRPr="003230D7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пунктом 7</w:t>
        </w:r>
      </w:hyperlink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, или повреждение подарка несет лицо, получившее подарок.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Уполномоченное должностное лицо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занимаемое муниципальную должность, сдавший подарок, может его выкупить, направив в представительный орган, соответствующее заявление не позднее двух месяцев со дня сдачи подарка.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Уполномоченное должностное лицо в течение 3 месяцев со дня поступления заявления, указанного в </w:t>
      </w:r>
      <w:hyperlink r:id="rId7" w:anchor="Par22" w:history="1">
        <w:r w:rsidRPr="003230D7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пункте 12</w:t>
        </w:r>
      </w:hyperlink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</w:t>
      </w: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выкупает подарок по установленной в результате оценки стоимости или отказывается от выкупа.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Подарок, в отношении которого не поступило заявление, указанное в </w:t>
      </w:r>
      <w:hyperlink r:id="rId8" w:anchor="Par22" w:history="1">
        <w:r w:rsidRPr="003230D7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пункте 12</w:t>
        </w:r>
      </w:hyperlink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может использоваться администрацией поселения с учетом заключения комиссии о целесообразности использования подарка для обеспечения деятельности администрации поселения.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нецелесообразности использования подарка главой администрации поселения принимается решение о реализации подарка и проведении оценки его стоимости для реализации (выкупа), осуществляемой администрацией поселения посредством проведения торгов в порядке, предусмотренном законодательством Российской Федерации.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стоимости подарка для реализации (выкупа), предусмотренная </w:t>
      </w:r>
      <w:hyperlink r:id="rId9" w:anchor="Par23" w:history="1">
        <w:r w:rsidRPr="003230D7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пунктами 13</w:t>
        </w:r>
      </w:hyperlink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10" w:anchor="Par25" w:history="1">
        <w:r w:rsidRPr="003230D7"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15</w:t>
        </w:r>
      </w:hyperlink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подарок не выкуплен или не реализован, главой администрации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Средства, вырученные от реализации (выкупа) подарка, зачисляются в доход бюджета поселения в порядке, установленном бюджетным законодательством Российской Федерации.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 к Положению Уведомление о получении подарка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органа местного самоуправления (наименование уполномоченного должностного лица) от  (ф.и.о., занимаемая должность)</w:t>
      </w:r>
      <w:proofErr w:type="gramEnd"/>
    </w:p>
    <w:tbl>
      <w:tblPr>
        <w:tblW w:w="0" w:type="auto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1"/>
        <w:gridCol w:w="620"/>
        <w:gridCol w:w="565"/>
        <w:gridCol w:w="620"/>
        <w:gridCol w:w="1499"/>
        <w:gridCol w:w="775"/>
        <w:gridCol w:w="565"/>
        <w:gridCol w:w="695"/>
      </w:tblGrid>
      <w:tr w:rsidR="003230D7" w:rsidRPr="003230D7" w:rsidTr="003230D7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Уведомление о получении </w:t>
            </w:r>
          </w:p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подарка </w:t>
            </w:r>
            <w:proofErr w:type="gramStart"/>
            <w:r w:rsidRPr="00323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от</w:t>
            </w:r>
            <w:proofErr w:type="gramEnd"/>
          </w:p>
        </w:tc>
        <w:tc>
          <w:tcPr>
            <w:tcW w:w="2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92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Извещаю о получении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(дата получения)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</w:t>
      </w:r>
      <w:proofErr w:type="gramStart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) на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протокольного мероприятия, служебной командировки,</w:t>
      </w:r>
      <w:r w:rsidRPr="003230D7">
        <w:rPr>
          <w:rFonts w:ascii="Times New Roman" w:eastAsia="Times New Roman" w:hAnsi="Times New Roman" w:cs="Times New Roman"/>
          <w:sz w:val="24"/>
          <w:szCs w:val="24"/>
        </w:rPr>
        <w:br/>
      </w: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 официального мероприятия, место и дата проведения)</w:t>
      </w:r>
    </w:p>
    <w:tbl>
      <w:tblPr>
        <w:tblW w:w="0" w:type="auto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  <w:gridCol w:w="2979"/>
        <w:gridCol w:w="1967"/>
        <w:gridCol w:w="1902"/>
      </w:tblGrid>
      <w:tr w:rsidR="003230D7" w:rsidRPr="003230D7" w:rsidTr="003230D7">
        <w:trPr>
          <w:tblCellSpacing w:w="15" w:type="dxa"/>
        </w:trPr>
        <w:tc>
          <w:tcPr>
            <w:tcW w:w="34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3230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подарка</w:t>
            </w:r>
          </w:p>
        </w:tc>
        <w:tc>
          <w:tcPr>
            <w:tcW w:w="44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Характеристика подарка, </w:t>
            </w:r>
            <w:r w:rsidRPr="003230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описание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в рублях </w:t>
            </w:r>
            <w:bookmarkStart w:id="0" w:name="_ednref1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/>
            </w: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HYPERLINK 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\l "_edn1" </w:instrText>
            </w: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*</w:t>
            </w: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  <w:tr w:rsidR="003230D7" w:rsidRPr="003230D7" w:rsidTr="003230D7">
        <w:trPr>
          <w:tblCellSpacing w:w="15" w:type="dxa"/>
        </w:trPr>
        <w:tc>
          <w:tcPr>
            <w:tcW w:w="34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30D7" w:rsidRPr="003230D7" w:rsidTr="003230D7">
        <w:trPr>
          <w:tblCellSpacing w:w="15" w:type="dxa"/>
        </w:trPr>
        <w:tc>
          <w:tcPr>
            <w:tcW w:w="34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30D7" w:rsidRPr="003230D7" w:rsidTr="003230D7">
        <w:trPr>
          <w:tblCellSpacing w:w="15" w:type="dxa"/>
        </w:trPr>
        <w:tc>
          <w:tcPr>
            <w:tcW w:w="34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230D7" w:rsidRPr="003230D7" w:rsidTr="003230D7">
        <w:trPr>
          <w:tblCellSpacing w:w="15" w:type="dxa"/>
        </w:trPr>
        <w:tc>
          <w:tcPr>
            <w:tcW w:w="34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4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4545"/>
        <w:gridCol w:w="770"/>
        <w:gridCol w:w="632"/>
        <w:gridCol w:w="1381"/>
      </w:tblGrid>
      <w:tr w:rsidR="003230D7" w:rsidRPr="003230D7" w:rsidTr="003230D7">
        <w:trPr>
          <w:tblCellSpacing w:w="15" w:type="dxa"/>
        </w:trPr>
        <w:tc>
          <w:tcPr>
            <w:tcW w:w="18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Приложение:</w:t>
            </w:r>
          </w:p>
        </w:tc>
        <w:tc>
          <w:tcPr>
            <w:tcW w:w="79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листах</w:t>
            </w:r>
            <w:proofErr w:type="gramEnd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30D7" w:rsidRPr="003230D7" w:rsidTr="003230D7">
        <w:trPr>
          <w:tblCellSpacing w:w="15" w:type="dxa"/>
        </w:trPr>
        <w:tc>
          <w:tcPr>
            <w:tcW w:w="18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(наименование документа)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6500" w:type="dxa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3"/>
        <w:gridCol w:w="2164"/>
        <w:gridCol w:w="675"/>
        <w:gridCol w:w="3447"/>
        <w:gridCol w:w="741"/>
        <w:gridCol w:w="675"/>
        <w:gridCol w:w="741"/>
        <w:gridCol w:w="2073"/>
        <w:gridCol w:w="928"/>
        <w:gridCol w:w="675"/>
        <w:gridCol w:w="828"/>
      </w:tblGrid>
      <w:tr w:rsidR="003230D7" w:rsidRPr="003230D7" w:rsidTr="003230D7">
        <w:trPr>
          <w:tblCellSpacing w:w="15" w:type="dxa"/>
        </w:trPr>
        <w:tc>
          <w:tcPr>
            <w:tcW w:w="29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Лицо, представившее уведомление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30D7" w:rsidRPr="003230D7" w:rsidTr="003230D7">
        <w:trPr>
          <w:tblCellSpacing w:w="15" w:type="dxa"/>
        </w:trPr>
        <w:tc>
          <w:tcPr>
            <w:tcW w:w="29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5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9"/>
        <w:gridCol w:w="1351"/>
        <w:gridCol w:w="546"/>
        <w:gridCol w:w="1739"/>
        <w:gridCol w:w="586"/>
        <w:gridCol w:w="546"/>
        <w:gridCol w:w="586"/>
        <w:gridCol w:w="546"/>
        <w:gridCol w:w="700"/>
        <w:gridCol w:w="546"/>
        <w:gridCol w:w="645"/>
      </w:tblGrid>
      <w:tr w:rsidR="003230D7" w:rsidRPr="003230D7" w:rsidTr="003230D7">
        <w:trPr>
          <w:tblCellSpacing w:w="15" w:type="dxa"/>
        </w:trPr>
        <w:tc>
          <w:tcPr>
            <w:tcW w:w="29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Лицо, принявшее уведомление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6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230D7" w:rsidRPr="003230D7" w:rsidTr="003230D7">
        <w:trPr>
          <w:tblCellSpacing w:w="15" w:type="dxa"/>
        </w:trPr>
        <w:tc>
          <w:tcPr>
            <w:tcW w:w="29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1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  <w:tc>
          <w:tcPr>
            <w:tcW w:w="5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номер в журнале регистрации уведомлений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565"/>
        <w:gridCol w:w="620"/>
        <w:gridCol w:w="1950"/>
        <w:gridCol w:w="775"/>
        <w:gridCol w:w="565"/>
        <w:gridCol w:w="695"/>
      </w:tblGrid>
      <w:tr w:rsidR="003230D7" w:rsidRPr="003230D7" w:rsidTr="003230D7">
        <w:trPr>
          <w:tblCellSpacing w:w="15" w:type="dxa"/>
        </w:trPr>
        <w:tc>
          <w:tcPr>
            <w:tcW w:w="2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92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3230D7" w:rsidRPr="003230D7" w:rsidRDefault="003230D7" w:rsidP="00323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323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sz w:val="24"/>
          <w:szCs w:val="24"/>
        </w:rPr>
        <w:t> </w:t>
      </w:r>
    </w:p>
    <w:bookmarkStart w:id="1" w:name="_edn1"/>
    <w:p w:rsidR="003230D7" w:rsidRPr="003230D7" w:rsidRDefault="003230D7" w:rsidP="003230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\l "_ednref1" </w:instrText>
      </w: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3230D7">
        <w:rPr>
          <w:rFonts w:ascii="Times New Roman" w:eastAsia="Times New Roman" w:hAnsi="Times New Roman" w:cs="Times New Roman"/>
          <w:color w:val="000000"/>
          <w:sz w:val="28"/>
          <w:u w:val="single"/>
        </w:rPr>
        <w:t>*</w:t>
      </w:r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1"/>
      <w:r w:rsidRPr="00323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Заполняется при наличии документов, подтверждающих стоимость подарка.</w:t>
      </w:r>
    </w:p>
    <w:p w:rsidR="00F45009" w:rsidRDefault="00F45009"/>
    <w:sectPr w:rsidR="00F4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0D7"/>
    <w:rsid w:val="003230D7"/>
    <w:rsid w:val="00F45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30D7"/>
    <w:rPr>
      <w:b/>
      <w:bCs/>
    </w:rPr>
  </w:style>
  <w:style w:type="character" w:styleId="a5">
    <w:name w:val="Emphasis"/>
    <w:basedOn w:val="a0"/>
    <w:uiPriority w:val="20"/>
    <w:qFormat/>
    <w:rsid w:val="003230D7"/>
    <w:rPr>
      <w:i/>
      <w:iCs/>
    </w:rPr>
  </w:style>
  <w:style w:type="character" w:styleId="a6">
    <w:name w:val="Hyperlink"/>
    <w:basedOn w:val="a0"/>
    <w:uiPriority w:val="99"/>
    <w:semiHidden/>
    <w:unhideWhenUsed/>
    <w:rsid w:val="003230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TargetMode="External"/><Relationship Id="rId10" Type="http://schemas.openxmlformats.org/officeDocument/2006/relationships/hyperlink" Target=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TargetMode="External"/><Relationship Id="rId4" Type="http://schemas.openxmlformats.org/officeDocument/2006/relationships/hyperlink" Target=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TargetMode="External"/><Relationship Id="rId9" Type="http://schemas.openxmlformats.org/officeDocument/2006/relationships/hyperlink" Target="http://zaslavsk-mo.ru/index.php/duma/55-ob-utverzhdenii-polozheniya-o-poryadke-soobshcheniya-litsami-zameshchayushchimi-munitsipalnye-dolzhnosti-administratsii-zaslavskogo-munitsipalnogo-obrazovaniya-o-poluchenii-podarka-v-svyazi-s-ikh-dolzhnostnym-polozheniem-ili-ispolneniem-imi-sluzhebnykh-dolzhnostnykh-obyazannos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11648</Characters>
  <Application>Microsoft Office Word</Application>
  <DocSecurity>0</DocSecurity>
  <Lines>97</Lines>
  <Paragraphs>27</Paragraphs>
  <ScaleCrop>false</ScaleCrop>
  <Company>Главтехцентр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2017-08-15T04:28:00Z</dcterms:created>
  <dcterms:modified xsi:type="dcterms:W3CDTF">2017-08-15T04:29:00Z</dcterms:modified>
</cp:coreProperties>
</file>