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AA" w:rsidRDefault="001B34AA" w:rsidP="001B34AA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3F4AA5" w:rsidRPr="00BF30F3" w:rsidRDefault="003F4AA5" w:rsidP="00BF3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F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F4AA5" w:rsidRPr="00BF30F3" w:rsidRDefault="003F4AA5" w:rsidP="00BF3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F3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3F4AA5" w:rsidRPr="00BF30F3" w:rsidRDefault="003F4AA5" w:rsidP="00BF3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F3">
        <w:rPr>
          <w:rFonts w:ascii="Times New Roman" w:hAnsi="Times New Roman" w:cs="Times New Roman"/>
          <w:b/>
          <w:sz w:val="28"/>
          <w:szCs w:val="28"/>
        </w:rPr>
        <w:t>БАЛАГАНСКИЙ РАЙОН</w:t>
      </w:r>
    </w:p>
    <w:p w:rsidR="003F4AA5" w:rsidRPr="00BF30F3" w:rsidRDefault="003F4AA5" w:rsidP="00BF3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F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F4AA5" w:rsidRPr="00BF30F3" w:rsidRDefault="003F4AA5" w:rsidP="00BF3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F3">
        <w:rPr>
          <w:rFonts w:ascii="Times New Roman" w:hAnsi="Times New Roman" w:cs="Times New Roman"/>
          <w:b/>
          <w:sz w:val="28"/>
          <w:szCs w:val="28"/>
        </w:rPr>
        <w:t>ЗАСЛАВСКОГО МУНИЦИПАЛЬНОГО ОБРАЗОВАНИЯ</w:t>
      </w:r>
    </w:p>
    <w:p w:rsidR="003F4AA5" w:rsidRPr="00BF30F3" w:rsidRDefault="003F4AA5" w:rsidP="00BF30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AA5" w:rsidRPr="00BF30F3" w:rsidRDefault="003F4AA5" w:rsidP="00BF30F3">
      <w:pPr>
        <w:pStyle w:val="Standard"/>
        <w:jc w:val="center"/>
        <w:rPr>
          <w:sz w:val="28"/>
          <w:szCs w:val="28"/>
          <w:shd w:val="clear" w:color="auto" w:fill="FFFFFF"/>
        </w:rPr>
      </w:pPr>
    </w:p>
    <w:p w:rsidR="003F4AA5" w:rsidRPr="00BF30F3" w:rsidRDefault="003F4AA5" w:rsidP="003F4AA5">
      <w:pPr>
        <w:pStyle w:val="Standard"/>
        <w:jc w:val="center"/>
        <w:rPr>
          <w:b/>
          <w:sz w:val="28"/>
          <w:szCs w:val="28"/>
          <w:shd w:val="clear" w:color="auto" w:fill="FFFFFF"/>
        </w:rPr>
      </w:pPr>
      <w:r w:rsidRPr="00BF30F3">
        <w:rPr>
          <w:b/>
          <w:sz w:val="28"/>
          <w:szCs w:val="28"/>
          <w:shd w:val="clear" w:color="auto" w:fill="FFFFFF"/>
        </w:rPr>
        <w:t>П О С Т А Н О В Л Е Н И Е</w:t>
      </w:r>
    </w:p>
    <w:p w:rsidR="003F4AA5" w:rsidRPr="00BF30F3" w:rsidRDefault="003F4AA5" w:rsidP="003F4AA5">
      <w:pPr>
        <w:pStyle w:val="Standard"/>
        <w:jc w:val="center"/>
        <w:rPr>
          <w:sz w:val="28"/>
          <w:szCs w:val="28"/>
          <w:shd w:val="clear" w:color="auto" w:fill="FFFFFF"/>
        </w:rPr>
      </w:pPr>
    </w:p>
    <w:p w:rsidR="003F4AA5" w:rsidRPr="00BF30F3" w:rsidRDefault="003F4AA5" w:rsidP="003F4AA5">
      <w:pPr>
        <w:pStyle w:val="Standard"/>
        <w:rPr>
          <w:sz w:val="28"/>
          <w:szCs w:val="28"/>
          <w:shd w:val="clear" w:color="auto" w:fill="FFFFFF"/>
          <w:lang w:val="ru-RU"/>
        </w:rPr>
      </w:pPr>
      <w:proofErr w:type="spellStart"/>
      <w:r w:rsidRPr="00BF30F3">
        <w:rPr>
          <w:sz w:val="28"/>
          <w:szCs w:val="28"/>
          <w:shd w:val="clear" w:color="auto" w:fill="FFFFFF"/>
        </w:rPr>
        <w:t>от</w:t>
      </w:r>
      <w:proofErr w:type="spellEnd"/>
      <w:r w:rsidRPr="00BF30F3">
        <w:rPr>
          <w:sz w:val="28"/>
          <w:szCs w:val="28"/>
          <w:shd w:val="clear" w:color="auto" w:fill="FFFFFF"/>
          <w:lang w:val="ru-RU"/>
        </w:rPr>
        <w:t xml:space="preserve"> 11 февраля 2015 </w:t>
      </w:r>
      <w:proofErr w:type="spellStart"/>
      <w:r w:rsidRPr="00BF30F3">
        <w:rPr>
          <w:sz w:val="28"/>
          <w:szCs w:val="28"/>
          <w:shd w:val="clear" w:color="auto" w:fill="FFFFFF"/>
        </w:rPr>
        <w:t>года</w:t>
      </w:r>
      <w:proofErr w:type="spellEnd"/>
      <w:r w:rsidRPr="00BF30F3">
        <w:rPr>
          <w:sz w:val="28"/>
          <w:szCs w:val="28"/>
          <w:shd w:val="clear" w:color="auto" w:fill="FFFFFF"/>
        </w:rPr>
        <w:t xml:space="preserve"> </w:t>
      </w:r>
      <w:r w:rsidRPr="00BF30F3">
        <w:rPr>
          <w:sz w:val="28"/>
          <w:szCs w:val="28"/>
          <w:shd w:val="clear" w:color="auto" w:fill="FFFFFF"/>
          <w:lang w:val="ru-RU"/>
        </w:rPr>
        <w:t xml:space="preserve">                                                          </w:t>
      </w:r>
      <w:r w:rsidR="00BF30F3">
        <w:rPr>
          <w:sz w:val="28"/>
          <w:szCs w:val="28"/>
          <w:shd w:val="clear" w:color="auto" w:fill="FFFFFF"/>
          <w:lang w:val="ru-RU"/>
        </w:rPr>
        <w:t xml:space="preserve">                        </w:t>
      </w:r>
      <w:r w:rsidRPr="00BF30F3">
        <w:rPr>
          <w:sz w:val="28"/>
          <w:szCs w:val="28"/>
          <w:shd w:val="clear" w:color="auto" w:fill="FFFFFF"/>
        </w:rPr>
        <w:t>№</w:t>
      </w:r>
      <w:r w:rsidR="001270EA">
        <w:rPr>
          <w:sz w:val="28"/>
          <w:szCs w:val="28"/>
          <w:shd w:val="clear" w:color="auto" w:fill="FFFFFF"/>
          <w:lang w:val="ru-RU"/>
        </w:rPr>
        <w:t xml:space="preserve"> 13</w:t>
      </w:r>
    </w:p>
    <w:p w:rsidR="003F4AA5" w:rsidRPr="00BF30F3" w:rsidRDefault="003F4AA5" w:rsidP="003F4AA5">
      <w:pPr>
        <w:pStyle w:val="Standard"/>
        <w:jc w:val="both"/>
        <w:rPr>
          <w:sz w:val="28"/>
          <w:szCs w:val="28"/>
          <w:shd w:val="clear" w:color="auto" w:fill="FFFFFF"/>
          <w:lang w:val="ru-RU"/>
        </w:rPr>
      </w:pPr>
    </w:p>
    <w:p w:rsidR="003F4AA5" w:rsidRPr="00BF30F3" w:rsidRDefault="003F4AA5" w:rsidP="003F4AA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3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административный регламент по предоставлению муниципальной услуги « Выдача ордеров на проведение земляных работ»</w:t>
      </w:r>
    </w:p>
    <w:p w:rsidR="003F4AA5" w:rsidRDefault="003F4AA5" w:rsidP="003F4AA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3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основании протеста  № 07-20в/ 268 от 10.02.2015г.</w:t>
      </w:r>
      <w:r w:rsidR="00B876D0" w:rsidRPr="00BF30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внести изменения в административный регламент по предоставлению муниципальной услуги « Выдача ордеров на проведение земляных работ»</w:t>
      </w:r>
    </w:p>
    <w:p w:rsidR="00BF30F3" w:rsidRPr="001270EA" w:rsidRDefault="00BF30F3" w:rsidP="00BF30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П.10 изложить в новой редакции</w:t>
      </w:r>
    </w:p>
    <w:p w:rsidR="00BF30F3" w:rsidRPr="00BF30F3" w:rsidRDefault="00BF30F3" w:rsidP="00BF30F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30F3">
        <w:rPr>
          <w:rFonts w:ascii="Times New Roman" w:hAnsi="Times New Roman" w:cs="Times New Roman"/>
          <w:sz w:val="28"/>
          <w:szCs w:val="28"/>
        </w:rPr>
        <w:t>10.Правовыми основаниями для предоставления муниципальной услуги являются: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-Гражданский кодекс Российской Федерации;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-Земельный кодекс Российской Федерации;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-Градостроительный кодекс Российской Федерации;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-Федеральный закон « О введении в действие градостроительного кодекса Российской Федерации» от29.12.2004г. № 191-ФЗ;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-Федеральный закон от 02.05.2006г. № 59-ФЗ « О порядке рассмотрения обращений граждан Российской Федерации»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27.07.2010г. № 210-ФЗ « Об организации предоставления государственных и муниципальных услуг»;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-Устав Заславского муниципального образования;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 w:rsidRPr="00BF30F3">
        <w:rPr>
          <w:rFonts w:ascii="Times New Roman" w:hAnsi="Times New Roman" w:cs="Times New Roman"/>
          <w:sz w:val="28"/>
          <w:szCs w:val="28"/>
          <w:lang w:eastAsia="ru-RU"/>
        </w:rPr>
        <w:t>Минрегиона</w:t>
      </w:r>
      <w:proofErr w:type="spellEnd"/>
      <w:r w:rsidRPr="00BF30F3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№ 613 от 27.12.2011г. «Об утверждении Методических рекомендаций по разработке норм и правил по благоустройству территорий муниципальных образований»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- иными нормативными правовыми актами  Российской Федерации, Иркутской области, муниципальными правовыми актами администрации Заславского муниципального образования</w:t>
      </w:r>
    </w:p>
    <w:p w:rsidR="00BF30F3" w:rsidRPr="001270EA" w:rsidRDefault="00BF30F3" w:rsidP="00BF30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7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П.11  изложить в новой редакции</w:t>
      </w:r>
    </w:p>
    <w:p w:rsidR="00BF30F3" w:rsidRPr="00BF30F3" w:rsidRDefault="00BF30F3" w:rsidP="00BF30F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30F3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в соответствии с нормативными правовыми актами Российской Федерации и нормативными правовыми </w:t>
      </w:r>
      <w:r w:rsidRPr="00BF30F3">
        <w:rPr>
          <w:rFonts w:ascii="Times New Roman" w:hAnsi="Times New Roman" w:cs="Times New Roman"/>
          <w:sz w:val="28"/>
          <w:szCs w:val="28"/>
        </w:rPr>
        <w:lastRenderedPageBreak/>
        <w:t>актами, для предоставления муниципальной услуги, необходимых и обязательных для предоставления муниципальной услуги, подлежащих представлению  заявителем: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1)  Заявление установленного образца (приложение 1) с указанием фамилии, имени, отчества заявителя, наименование юридического лица, почтового адреса по которому должен быть направлен ответ, номер контактного телефона, характер земляных работ и его причина.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2) Проект проведения работ, согласованного с заинтересованными службами, отвечающими за сохранность инженерных коммуникаций.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3) Схемы движения транспорта и пешеходов, согласованной  с государственной инспекцией по безопасности дорожного движения.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4) Условия производства работ, согласованных с местной администрацией муниципального образования.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30F3">
        <w:rPr>
          <w:rFonts w:ascii="Times New Roman" w:hAnsi="Times New Roman" w:cs="Times New Roman"/>
          <w:sz w:val="28"/>
          <w:szCs w:val="28"/>
          <w:lang w:eastAsia="ru-RU"/>
        </w:rPr>
        <w:t>5) Календарный график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BF30F3" w:rsidRPr="001270EA" w:rsidRDefault="00BF30F3" w:rsidP="00BF30F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70EA">
        <w:rPr>
          <w:rFonts w:ascii="Times New Roman" w:hAnsi="Times New Roman" w:cs="Times New Roman"/>
          <w:b/>
          <w:sz w:val="28"/>
          <w:szCs w:val="28"/>
          <w:lang w:eastAsia="ru-RU"/>
        </w:rPr>
        <w:t>Добавить п.</w:t>
      </w:r>
      <w:r w:rsidR="001270EA" w:rsidRPr="001270EA"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</w:p>
    <w:p w:rsidR="001270EA" w:rsidRPr="001270EA" w:rsidRDefault="001270EA" w:rsidP="00127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70EA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</w:t>
      </w:r>
    </w:p>
    <w:p w:rsidR="001270EA" w:rsidRDefault="001270EA" w:rsidP="00127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Основания для отказа в приеме документов, необходимых для предоставления муниципальной услуги не предусмотрены.</w:t>
      </w:r>
    </w:p>
    <w:p w:rsidR="001270EA" w:rsidRPr="001270EA" w:rsidRDefault="001270EA" w:rsidP="001270E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70EA">
        <w:rPr>
          <w:rFonts w:ascii="Times New Roman" w:hAnsi="Times New Roman" w:cs="Times New Roman"/>
          <w:b/>
          <w:sz w:val="28"/>
          <w:szCs w:val="28"/>
          <w:lang w:eastAsia="ru-RU"/>
        </w:rPr>
        <w:t>Добавить п.16</w:t>
      </w:r>
    </w:p>
    <w:p w:rsidR="001270EA" w:rsidRPr="001270EA" w:rsidRDefault="001270EA" w:rsidP="001270EA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70EA">
        <w:rPr>
          <w:rFonts w:ascii="Times New Roman" w:hAnsi="Times New Roman" w:cs="Times New Roman"/>
          <w:bCs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1270EA" w:rsidRPr="008A09E9" w:rsidRDefault="001270EA" w:rsidP="001270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16. Запрос заявителя о предоставлении муниципальной услуги регистрируется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 рабочего дня с даты его поступления.</w:t>
      </w: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0F3" w:rsidRPr="00BF30F3" w:rsidRDefault="00BF30F3" w:rsidP="00BF30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0F3" w:rsidRPr="00BF30F3" w:rsidRDefault="00BF30F3" w:rsidP="003F4AA5">
      <w:pPr>
        <w:rPr>
          <w:rFonts w:ascii="Times New Roman" w:hAnsi="Times New Roman" w:cs="Times New Roman"/>
          <w:sz w:val="28"/>
          <w:szCs w:val="28"/>
        </w:rPr>
      </w:pPr>
    </w:p>
    <w:p w:rsidR="003F4AA5" w:rsidRPr="00BF30F3" w:rsidRDefault="003F4AA5" w:rsidP="003F4AA5">
      <w:pPr>
        <w:pStyle w:val="a4"/>
        <w:ind w:left="567" w:right="-285" w:firstLine="567"/>
        <w:jc w:val="center"/>
        <w:rPr>
          <w:i w:val="0"/>
          <w:color w:val="000000"/>
          <w:sz w:val="28"/>
          <w:szCs w:val="28"/>
          <w:lang w:val="ru-RU"/>
        </w:rPr>
      </w:pPr>
    </w:p>
    <w:p w:rsidR="003F4AA5" w:rsidRDefault="003F4AA5" w:rsidP="003F4AA5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  <w:lang w:val="ru-RU"/>
        </w:rPr>
      </w:pPr>
    </w:p>
    <w:p w:rsidR="00B876D0" w:rsidRDefault="00B876D0" w:rsidP="003F4AA5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  <w:lang w:val="ru-RU"/>
        </w:rPr>
      </w:pPr>
    </w:p>
    <w:p w:rsidR="00B876D0" w:rsidRPr="00B876D0" w:rsidRDefault="00B876D0" w:rsidP="00205533">
      <w:pPr>
        <w:pStyle w:val="Standard"/>
        <w:tabs>
          <w:tab w:val="left" w:pos="2827"/>
        </w:tabs>
        <w:ind w:right="-285"/>
        <w:jc w:val="both"/>
        <w:rPr>
          <w:sz w:val="28"/>
          <w:szCs w:val="28"/>
          <w:lang w:val="ru-RU"/>
        </w:rPr>
      </w:pPr>
    </w:p>
    <w:p w:rsidR="003F4AA5" w:rsidRPr="00205533" w:rsidRDefault="003F4AA5" w:rsidP="003F4AA5">
      <w:pPr>
        <w:pStyle w:val="Standard"/>
        <w:ind w:left="567" w:right="-285"/>
        <w:jc w:val="both"/>
        <w:rPr>
          <w:sz w:val="28"/>
          <w:szCs w:val="28"/>
          <w:lang w:val="ru-RU"/>
        </w:rPr>
      </w:pPr>
      <w:r w:rsidRPr="00205533">
        <w:rPr>
          <w:lang w:val="ru-RU"/>
        </w:rPr>
        <w:t xml:space="preserve">   </w:t>
      </w:r>
      <w:r w:rsidRPr="00205533">
        <w:rPr>
          <w:sz w:val="28"/>
          <w:szCs w:val="28"/>
          <w:lang w:val="ru-RU"/>
        </w:rPr>
        <w:t xml:space="preserve">Глава администрации </w:t>
      </w:r>
    </w:p>
    <w:p w:rsidR="003F4AA5" w:rsidRDefault="003F4AA5" w:rsidP="003F4AA5">
      <w:pPr>
        <w:tabs>
          <w:tab w:val="left" w:pos="6540"/>
        </w:tabs>
        <w:ind w:firstLine="708"/>
        <w:rPr>
          <w:sz w:val="28"/>
          <w:szCs w:val="28"/>
        </w:rPr>
      </w:pPr>
      <w:r w:rsidRPr="00205533">
        <w:rPr>
          <w:rFonts w:ascii="Times New Roman" w:hAnsi="Times New Roman" w:cs="Times New Roman"/>
          <w:sz w:val="28"/>
          <w:szCs w:val="28"/>
        </w:rPr>
        <w:t xml:space="preserve">Заславского муниципального образования </w:t>
      </w:r>
      <w:r w:rsidRPr="00205533">
        <w:rPr>
          <w:rFonts w:ascii="Times New Roman" w:hAnsi="Times New Roman" w:cs="Times New Roman"/>
          <w:sz w:val="28"/>
          <w:szCs w:val="28"/>
        </w:rPr>
        <w:tab/>
        <w:t xml:space="preserve">     Е.М. Покладок</w:t>
      </w:r>
      <w:r w:rsidRPr="00A97F1C">
        <w:rPr>
          <w:sz w:val="28"/>
          <w:szCs w:val="28"/>
        </w:rPr>
        <w:t xml:space="preserve"> </w:t>
      </w:r>
    </w:p>
    <w:p w:rsidR="003F4AA5" w:rsidRDefault="003F4AA5" w:rsidP="003F4AA5">
      <w:pPr>
        <w:tabs>
          <w:tab w:val="left" w:pos="6540"/>
        </w:tabs>
        <w:ind w:firstLine="708"/>
        <w:rPr>
          <w:sz w:val="28"/>
          <w:szCs w:val="28"/>
        </w:rPr>
      </w:pPr>
    </w:p>
    <w:p w:rsidR="003F4AA5" w:rsidRDefault="003F4AA5" w:rsidP="003F4AA5">
      <w:pPr>
        <w:tabs>
          <w:tab w:val="left" w:pos="6540"/>
        </w:tabs>
        <w:ind w:firstLine="708"/>
        <w:rPr>
          <w:sz w:val="28"/>
          <w:szCs w:val="28"/>
        </w:rPr>
      </w:pPr>
    </w:p>
    <w:p w:rsidR="003F4AA5" w:rsidRDefault="003F4AA5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4AA5" w:rsidRDefault="003F4AA5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180" w:rsidRPr="002F4124" w:rsidRDefault="00930180" w:rsidP="0093018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180" w:rsidRDefault="00930180" w:rsidP="0093018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РОССИЙСКАЯ ФЕДЕРАЦИЯ</w:t>
      </w:r>
    </w:p>
    <w:p w:rsidR="00930180" w:rsidRDefault="00930180" w:rsidP="0093018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930180" w:rsidRDefault="00930180" w:rsidP="0093018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БАЛАГАНСКИЙ РАЙОН</w:t>
      </w:r>
    </w:p>
    <w:p w:rsidR="00930180" w:rsidRDefault="00930180" w:rsidP="0093018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0180" w:rsidRDefault="00930180" w:rsidP="0093018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ЗАСЛАВСКОГО МУНИЦИПАЛЬНОГО ОБРАЗОВАНИЯ</w:t>
      </w:r>
    </w:p>
    <w:p w:rsidR="00930180" w:rsidRDefault="00930180" w:rsidP="00930180">
      <w:pPr>
        <w:pStyle w:val="a3"/>
        <w:jc w:val="center"/>
        <w:rPr>
          <w:b/>
          <w:sz w:val="28"/>
          <w:szCs w:val="28"/>
        </w:rPr>
      </w:pPr>
    </w:p>
    <w:p w:rsidR="00930180" w:rsidRDefault="00930180" w:rsidP="00930180">
      <w:pPr>
        <w:pStyle w:val="Standard"/>
        <w:jc w:val="center"/>
        <w:rPr>
          <w:sz w:val="28"/>
          <w:szCs w:val="28"/>
          <w:shd w:val="clear" w:color="auto" w:fill="FFFFFF"/>
        </w:rPr>
      </w:pPr>
    </w:p>
    <w:p w:rsidR="00930180" w:rsidRDefault="00930180" w:rsidP="00930180">
      <w:pPr>
        <w:pStyle w:val="Standard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 О С Т А Н О В Л Е Н И Е</w:t>
      </w:r>
    </w:p>
    <w:p w:rsidR="00930180" w:rsidRDefault="00930180" w:rsidP="00930180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30180" w:rsidRDefault="00930180" w:rsidP="00930180">
      <w:pPr>
        <w:pStyle w:val="Standard"/>
        <w:rPr>
          <w:shd w:val="clear" w:color="auto" w:fill="FFFFFF"/>
          <w:lang w:val="ru-RU"/>
        </w:rPr>
      </w:pPr>
      <w:proofErr w:type="spellStart"/>
      <w:r>
        <w:rPr>
          <w:shd w:val="clear" w:color="auto" w:fill="FFFFFF"/>
        </w:rPr>
        <w:t>от</w:t>
      </w:r>
      <w:proofErr w:type="spellEnd"/>
      <w:r>
        <w:rPr>
          <w:shd w:val="clear" w:color="auto" w:fill="FFFFFF"/>
          <w:lang w:val="ru-RU"/>
        </w:rPr>
        <w:t xml:space="preserve"> 02 февраля 2015 </w:t>
      </w:r>
      <w:proofErr w:type="spellStart"/>
      <w:r>
        <w:rPr>
          <w:shd w:val="clear" w:color="auto" w:fill="FFFFFF"/>
        </w:rPr>
        <w:t>года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                                                                                          </w:t>
      </w:r>
      <w:r>
        <w:rPr>
          <w:shd w:val="clear" w:color="auto" w:fill="FFFFFF"/>
        </w:rPr>
        <w:t>№</w:t>
      </w:r>
      <w:r>
        <w:rPr>
          <w:shd w:val="clear" w:color="auto" w:fill="FFFFFF"/>
          <w:lang w:val="ru-RU"/>
        </w:rPr>
        <w:t xml:space="preserve"> 12</w:t>
      </w:r>
    </w:p>
    <w:p w:rsidR="00930180" w:rsidRDefault="00930180" w:rsidP="00930180">
      <w:pPr>
        <w:pStyle w:val="Standard"/>
        <w:jc w:val="center"/>
        <w:rPr>
          <w:shd w:val="clear" w:color="auto" w:fill="FFFFFF"/>
        </w:rPr>
      </w:pPr>
    </w:p>
    <w:p w:rsidR="00930180" w:rsidRDefault="00930180" w:rsidP="00930180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30180" w:rsidRDefault="00930180" w:rsidP="00930180">
      <w:pPr>
        <w:pStyle w:val="Standard"/>
        <w:jc w:val="both"/>
        <w:rPr>
          <w:sz w:val="28"/>
          <w:szCs w:val="28"/>
          <w:shd w:val="clear" w:color="auto" w:fill="FFFFFF"/>
        </w:rPr>
      </w:pPr>
    </w:p>
    <w:p w:rsidR="00930180" w:rsidRDefault="00930180" w:rsidP="00930180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административного регламента по </w:t>
      </w:r>
      <w:r>
        <w:rPr>
          <w:color w:val="000000"/>
          <w:sz w:val="28"/>
          <w:szCs w:val="28"/>
        </w:rPr>
        <w:br/>
        <w:t>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ордеров на проведение земляных работ</w:t>
      </w:r>
      <w:r>
        <w:rPr>
          <w:rFonts w:ascii="Times New Roman" w:hAnsi="Times New Roman" w:cs="Times New Roman"/>
          <w:color w:val="4A5562"/>
          <w:sz w:val="28"/>
          <w:szCs w:val="28"/>
        </w:rPr>
        <w:t>»</w:t>
      </w:r>
    </w:p>
    <w:p w:rsidR="00930180" w:rsidRDefault="00930180" w:rsidP="009301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80" w:rsidRDefault="00930180" w:rsidP="00930180">
      <w:pPr>
        <w:pStyle w:val="1"/>
        <w:tabs>
          <w:tab w:val="left" w:pos="1418"/>
        </w:tabs>
        <w:spacing w:before="0" w:after="0"/>
        <w:ind w:left="709" w:right="-285"/>
        <w:jc w:val="left"/>
        <w:rPr>
          <w:color w:val="000000"/>
          <w:sz w:val="28"/>
          <w:szCs w:val="28"/>
        </w:rPr>
      </w:pPr>
    </w:p>
    <w:p w:rsidR="00930180" w:rsidRDefault="00930180" w:rsidP="00930180">
      <w:pPr>
        <w:pStyle w:val="a4"/>
        <w:ind w:left="0" w:right="-285"/>
        <w:rPr>
          <w:i w:val="0"/>
          <w:color w:val="000000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  <w:lang w:val="ru-RU"/>
        </w:rPr>
        <w:t xml:space="preserve">        </w:t>
      </w:r>
      <w:r>
        <w:rPr>
          <w:i w:val="0"/>
          <w:color w:val="000000"/>
          <w:sz w:val="28"/>
          <w:szCs w:val="28"/>
        </w:rPr>
        <w:t xml:space="preserve">В </w:t>
      </w:r>
      <w:proofErr w:type="spellStart"/>
      <w:r>
        <w:rPr>
          <w:i w:val="0"/>
          <w:color w:val="000000"/>
          <w:sz w:val="28"/>
          <w:szCs w:val="28"/>
        </w:rPr>
        <w:t>соответствии</w:t>
      </w:r>
      <w:proofErr w:type="spellEnd"/>
      <w:r>
        <w:rPr>
          <w:i w:val="0"/>
          <w:color w:val="000000"/>
          <w:sz w:val="28"/>
          <w:szCs w:val="28"/>
        </w:rPr>
        <w:t xml:space="preserve"> с </w:t>
      </w:r>
      <w:proofErr w:type="spellStart"/>
      <w:r>
        <w:rPr>
          <w:i w:val="0"/>
          <w:color w:val="000000"/>
          <w:sz w:val="28"/>
          <w:szCs w:val="28"/>
        </w:rPr>
        <w:t>Федеральным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законом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27 </w:t>
      </w:r>
      <w:proofErr w:type="spellStart"/>
      <w:r>
        <w:rPr>
          <w:i w:val="0"/>
          <w:color w:val="000000"/>
          <w:sz w:val="28"/>
          <w:szCs w:val="28"/>
        </w:rPr>
        <w:t>июля</w:t>
      </w:r>
      <w:proofErr w:type="spellEnd"/>
      <w:r>
        <w:rPr>
          <w:i w:val="0"/>
          <w:color w:val="000000"/>
          <w:sz w:val="28"/>
          <w:szCs w:val="28"/>
        </w:rPr>
        <w:t xml:space="preserve"> 2010 </w:t>
      </w:r>
      <w:proofErr w:type="spellStart"/>
      <w:r>
        <w:rPr>
          <w:i w:val="0"/>
          <w:color w:val="000000"/>
          <w:sz w:val="28"/>
          <w:szCs w:val="28"/>
        </w:rPr>
        <w:t>года</w:t>
      </w:r>
      <w:proofErr w:type="spellEnd"/>
      <w:r>
        <w:rPr>
          <w:i w:val="0"/>
          <w:color w:val="000000"/>
          <w:sz w:val="28"/>
          <w:szCs w:val="28"/>
        </w:rPr>
        <w:t xml:space="preserve"> № 210-ФЗ «</w:t>
      </w:r>
      <w:proofErr w:type="spellStart"/>
      <w:r>
        <w:rPr>
          <w:i w:val="0"/>
          <w:color w:val="000000"/>
          <w:sz w:val="28"/>
          <w:szCs w:val="28"/>
        </w:rPr>
        <w:t>Об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организации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предоставления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государственных</w:t>
      </w:r>
      <w:proofErr w:type="spellEnd"/>
      <w:r>
        <w:rPr>
          <w:i w:val="0"/>
          <w:color w:val="000000"/>
          <w:sz w:val="28"/>
          <w:szCs w:val="28"/>
        </w:rPr>
        <w:t xml:space="preserve"> и </w:t>
      </w:r>
      <w:proofErr w:type="spellStart"/>
      <w:r>
        <w:rPr>
          <w:i w:val="0"/>
          <w:color w:val="000000"/>
          <w:sz w:val="28"/>
          <w:szCs w:val="28"/>
        </w:rPr>
        <w:t>муниципальных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услуг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Федеральным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законом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6 </w:t>
      </w:r>
      <w:proofErr w:type="spellStart"/>
      <w:r>
        <w:rPr>
          <w:i w:val="0"/>
          <w:color w:val="000000"/>
          <w:sz w:val="28"/>
          <w:szCs w:val="28"/>
        </w:rPr>
        <w:t>октября</w:t>
      </w:r>
      <w:proofErr w:type="spellEnd"/>
      <w:r>
        <w:rPr>
          <w:i w:val="0"/>
          <w:color w:val="000000"/>
          <w:sz w:val="28"/>
          <w:szCs w:val="28"/>
        </w:rPr>
        <w:t xml:space="preserve"> 2003 г. № 131-ФЗ «</w:t>
      </w:r>
      <w:proofErr w:type="spellStart"/>
      <w:r>
        <w:rPr>
          <w:i w:val="0"/>
          <w:color w:val="000000"/>
          <w:sz w:val="28"/>
          <w:szCs w:val="28"/>
        </w:rPr>
        <w:t>Об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общих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принципах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организации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местного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самоуправления</w:t>
      </w:r>
      <w:proofErr w:type="spellEnd"/>
      <w:r>
        <w:rPr>
          <w:i w:val="0"/>
          <w:color w:val="000000"/>
          <w:sz w:val="28"/>
          <w:szCs w:val="28"/>
        </w:rPr>
        <w:t xml:space="preserve"> в </w:t>
      </w:r>
      <w:proofErr w:type="spellStart"/>
      <w:r>
        <w:rPr>
          <w:i w:val="0"/>
          <w:color w:val="000000"/>
          <w:sz w:val="28"/>
          <w:szCs w:val="28"/>
        </w:rPr>
        <w:t>Российской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Федерации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постановлением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администрации</w:t>
      </w:r>
      <w:proofErr w:type="spellEnd"/>
      <w:r>
        <w:rPr>
          <w:i w:val="0"/>
          <w:color w:val="000000"/>
          <w:sz w:val="28"/>
          <w:szCs w:val="28"/>
          <w:lang w:val="ru-RU"/>
        </w:rPr>
        <w:t xml:space="preserve"> Заславского </w:t>
      </w:r>
      <w:proofErr w:type="spellStart"/>
      <w:r>
        <w:rPr>
          <w:i w:val="0"/>
          <w:color w:val="000000"/>
          <w:sz w:val="28"/>
          <w:szCs w:val="28"/>
        </w:rPr>
        <w:t>муниципального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образования</w:t>
      </w:r>
      <w:proofErr w:type="spellEnd"/>
      <w:r>
        <w:rPr>
          <w:i w:val="0"/>
          <w:color w:val="000000"/>
          <w:sz w:val="28"/>
          <w:szCs w:val="28"/>
        </w:rPr>
        <w:t xml:space="preserve">  </w:t>
      </w:r>
      <w:r>
        <w:rPr>
          <w:i w:val="0"/>
          <w:color w:val="000000"/>
          <w:sz w:val="28"/>
          <w:szCs w:val="28"/>
          <w:lang w:val="ru-RU"/>
        </w:rPr>
        <w:t xml:space="preserve"> Балаганского района Иркутской области </w:t>
      </w:r>
      <w:proofErr w:type="spellStart"/>
      <w:r>
        <w:rPr>
          <w:i w:val="0"/>
          <w:color w:val="000000"/>
          <w:sz w:val="28"/>
          <w:szCs w:val="28"/>
        </w:rPr>
        <w:t>от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10 ноября </w:t>
      </w:r>
      <w:r>
        <w:rPr>
          <w:i w:val="0"/>
          <w:color w:val="000000"/>
          <w:sz w:val="28"/>
          <w:szCs w:val="28"/>
        </w:rPr>
        <w:t>201</w:t>
      </w:r>
      <w:r>
        <w:rPr>
          <w:i w:val="0"/>
          <w:color w:val="000000"/>
          <w:sz w:val="28"/>
          <w:szCs w:val="28"/>
          <w:lang w:val="ru-RU"/>
        </w:rPr>
        <w:t>1</w:t>
      </w:r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года</w:t>
      </w:r>
      <w:proofErr w:type="spellEnd"/>
      <w:r>
        <w:rPr>
          <w:i w:val="0"/>
          <w:color w:val="000000"/>
          <w:sz w:val="28"/>
          <w:szCs w:val="28"/>
        </w:rPr>
        <w:t xml:space="preserve">  «О </w:t>
      </w:r>
      <w:proofErr w:type="spellStart"/>
      <w:r>
        <w:rPr>
          <w:i w:val="0"/>
          <w:color w:val="000000"/>
          <w:sz w:val="28"/>
          <w:szCs w:val="28"/>
        </w:rPr>
        <w:t>разработке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административных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регламентов</w:t>
      </w:r>
      <w:proofErr w:type="spellEnd"/>
      <w:r>
        <w:rPr>
          <w:i w:val="0"/>
          <w:color w:val="000000"/>
          <w:sz w:val="28"/>
          <w:szCs w:val="28"/>
        </w:rPr>
        <w:t xml:space="preserve">», </w:t>
      </w:r>
      <w:proofErr w:type="spellStart"/>
      <w:r>
        <w:rPr>
          <w:i w:val="0"/>
          <w:color w:val="000000"/>
          <w:sz w:val="28"/>
          <w:szCs w:val="28"/>
        </w:rPr>
        <w:t>на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основании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статьи</w:t>
      </w:r>
      <w:proofErr w:type="spellEnd"/>
      <w:r>
        <w:rPr>
          <w:i w:val="0"/>
          <w:color w:val="000000"/>
          <w:sz w:val="28"/>
          <w:szCs w:val="28"/>
        </w:rPr>
        <w:t xml:space="preserve"> 33 </w:t>
      </w:r>
      <w:proofErr w:type="spellStart"/>
      <w:r>
        <w:rPr>
          <w:i w:val="0"/>
          <w:color w:val="000000"/>
          <w:sz w:val="28"/>
          <w:szCs w:val="28"/>
        </w:rPr>
        <w:t>Устава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Заславского </w:t>
      </w:r>
      <w:proofErr w:type="spellStart"/>
      <w:r>
        <w:rPr>
          <w:i w:val="0"/>
          <w:color w:val="000000"/>
          <w:sz w:val="28"/>
          <w:szCs w:val="28"/>
        </w:rPr>
        <w:t>муниципального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color w:val="000000"/>
          <w:sz w:val="28"/>
          <w:szCs w:val="28"/>
        </w:rPr>
        <w:t>образования</w:t>
      </w:r>
      <w:proofErr w:type="spellEnd"/>
      <w:r>
        <w:rPr>
          <w:i w:val="0"/>
          <w:color w:val="000000"/>
          <w:sz w:val="28"/>
          <w:szCs w:val="28"/>
        </w:rPr>
        <w:t xml:space="preserve">  </w:t>
      </w:r>
      <w:r>
        <w:rPr>
          <w:i w:val="0"/>
          <w:color w:val="000000"/>
          <w:sz w:val="28"/>
          <w:szCs w:val="28"/>
          <w:lang w:val="ru-RU"/>
        </w:rPr>
        <w:t xml:space="preserve"> Балаганского </w:t>
      </w:r>
      <w:proofErr w:type="spellStart"/>
      <w:r>
        <w:rPr>
          <w:i w:val="0"/>
          <w:color w:val="000000"/>
          <w:sz w:val="28"/>
          <w:szCs w:val="28"/>
        </w:rPr>
        <w:t>района</w:t>
      </w:r>
      <w:proofErr w:type="spellEnd"/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Иркутской </w:t>
      </w:r>
      <w:proofErr w:type="spellStart"/>
      <w:r>
        <w:rPr>
          <w:i w:val="0"/>
          <w:color w:val="000000"/>
          <w:sz w:val="28"/>
          <w:szCs w:val="28"/>
        </w:rPr>
        <w:t>области</w:t>
      </w:r>
      <w:proofErr w:type="spellEnd"/>
      <w:r>
        <w:rPr>
          <w:i w:val="0"/>
          <w:color w:val="000000"/>
          <w:sz w:val="28"/>
          <w:szCs w:val="28"/>
        </w:rPr>
        <w:t>,</w:t>
      </w:r>
    </w:p>
    <w:p w:rsidR="00930180" w:rsidRDefault="00930180" w:rsidP="00930180">
      <w:pPr>
        <w:pStyle w:val="a4"/>
        <w:ind w:left="567" w:right="-285" w:firstLine="567"/>
        <w:rPr>
          <w:i w:val="0"/>
          <w:color w:val="000000"/>
          <w:sz w:val="28"/>
          <w:szCs w:val="28"/>
          <w:lang w:val="ru-RU"/>
        </w:rPr>
      </w:pPr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  <w:lang w:val="ru-RU"/>
        </w:rPr>
        <w:t xml:space="preserve">                          </w:t>
      </w:r>
    </w:p>
    <w:p w:rsidR="00930180" w:rsidRDefault="00930180" w:rsidP="00930180">
      <w:pPr>
        <w:pStyle w:val="a4"/>
        <w:ind w:left="567" w:right="-285" w:firstLine="567"/>
        <w:jc w:val="center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  <w:lang w:val="ru-RU"/>
        </w:rPr>
        <w:t>П</w:t>
      </w:r>
      <w:r>
        <w:rPr>
          <w:b/>
          <w:i w:val="0"/>
          <w:color w:val="000000"/>
          <w:sz w:val="28"/>
          <w:szCs w:val="28"/>
        </w:rPr>
        <w:t>ОСТАНОВЛЯЕТ:</w:t>
      </w:r>
    </w:p>
    <w:p w:rsidR="00930180" w:rsidRDefault="00930180" w:rsidP="00930180">
      <w:pPr>
        <w:pStyle w:val="ConsPlusTitle"/>
        <w:widowControl/>
        <w:rPr>
          <w:b w:val="0"/>
          <w:color w:val="000000"/>
          <w:sz w:val="28"/>
          <w:szCs w:val="28"/>
        </w:rPr>
      </w:pPr>
    </w:p>
    <w:p w:rsidR="00930180" w:rsidRDefault="00930180" w:rsidP="009301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1. Утвердить 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color w:val="4A5562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Выдача ордеров на проведение земляных работ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30180" w:rsidRDefault="00930180" w:rsidP="00930180">
      <w:pPr>
        <w:pStyle w:val="1"/>
        <w:tabs>
          <w:tab w:val="left" w:pos="1134"/>
        </w:tabs>
        <w:spacing w:before="0" w:after="0"/>
        <w:ind w:right="-285"/>
        <w:jc w:val="both"/>
        <w:rPr>
          <w:b w:val="0"/>
          <w:bCs w:val="0"/>
          <w:color w:val="000000"/>
        </w:rPr>
      </w:pPr>
      <w:r>
        <w:rPr>
          <w:b w:val="0"/>
          <w:color w:val="000000"/>
          <w:sz w:val="28"/>
          <w:szCs w:val="28"/>
        </w:rPr>
        <w:t xml:space="preserve">       </w:t>
      </w:r>
      <w:r>
        <w:rPr>
          <w:b w:val="0"/>
          <w:color w:val="auto"/>
          <w:sz w:val="28"/>
          <w:szCs w:val="28"/>
        </w:rPr>
        <w:t>2. Настоящее постановление вступает в силу со дня официального опубликования (обнародования</w:t>
      </w:r>
      <w:r>
        <w:rPr>
          <w:sz w:val="28"/>
          <w:szCs w:val="28"/>
        </w:rPr>
        <w:t>).</w:t>
      </w:r>
    </w:p>
    <w:p w:rsidR="00930180" w:rsidRDefault="00930180" w:rsidP="00930180">
      <w:pPr>
        <w:pStyle w:val="Standard"/>
        <w:ind w:right="-28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3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930180" w:rsidRDefault="00930180" w:rsidP="00930180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0180" w:rsidRDefault="00930180" w:rsidP="00930180">
      <w:pPr>
        <w:pStyle w:val="Standard"/>
        <w:tabs>
          <w:tab w:val="left" w:pos="2827"/>
        </w:tabs>
        <w:ind w:left="567" w:right="-285" w:firstLine="567"/>
        <w:jc w:val="both"/>
        <w:rPr>
          <w:sz w:val="28"/>
          <w:szCs w:val="28"/>
        </w:rPr>
      </w:pPr>
    </w:p>
    <w:p w:rsidR="00930180" w:rsidRDefault="00930180" w:rsidP="00930180">
      <w:pPr>
        <w:pStyle w:val="Standard"/>
        <w:ind w:left="567" w:right="-285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Глава администрации </w:t>
      </w:r>
    </w:p>
    <w:p w:rsidR="00930180" w:rsidRDefault="00930180" w:rsidP="00930180">
      <w:pPr>
        <w:tabs>
          <w:tab w:val="left" w:pos="65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Заславского муниципального образования </w:t>
      </w:r>
      <w:r>
        <w:rPr>
          <w:sz w:val="28"/>
          <w:szCs w:val="28"/>
        </w:rPr>
        <w:tab/>
        <w:t xml:space="preserve">     Е.М. Покладок </w:t>
      </w:r>
    </w:p>
    <w:p w:rsidR="00930180" w:rsidRDefault="00930180" w:rsidP="001B34AA">
      <w:pPr>
        <w:pStyle w:val="a3"/>
        <w:rPr>
          <w:rFonts w:eastAsiaTheme="minorEastAsia"/>
          <w:sz w:val="28"/>
          <w:szCs w:val="28"/>
          <w:lang w:eastAsia="ru-RU"/>
        </w:rPr>
      </w:pPr>
    </w:p>
    <w:p w:rsidR="00930180" w:rsidRDefault="00930180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533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205533" w:rsidRDefault="00205533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Pr="00E21906" w:rsidRDefault="00205533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1B34AA" w:rsidRPr="00E21906" w:rsidRDefault="001B34AA" w:rsidP="001B34A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Постановл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ением администрации </w:t>
      </w:r>
    </w:p>
    <w:p w:rsidR="001B34AA" w:rsidRPr="00E21906" w:rsidRDefault="001B34AA" w:rsidP="001B34A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Заславского муниципального образования</w:t>
      </w:r>
    </w:p>
    <w:p w:rsidR="001B34AA" w:rsidRPr="00E21906" w:rsidRDefault="001B34AA" w:rsidP="001B34A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02.02. 2015 года № 12</w:t>
      </w:r>
    </w:p>
    <w:p w:rsidR="001B34AA" w:rsidRPr="00E21906" w:rsidRDefault="001B34AA" w:rsidP="001B34A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Pr="00E21906" w:rsidRDefault="001B34AA" w:rsidP="001B34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1B34AA" w:rsidRPr="00E21906" w:rsidRDefault="001B34AA" w:rsidP="001B34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  муниципальной услуги</w:t>
      </w:r>
    </w:p>
    <w:p w:rsidR="001B34AA" w:rsidRPr="00E21906" w:rsidRDefault="001B34AA" w:rsidP="001B34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«Выдача ордеров на проведение земляных работ»</w:t>
      </w:r>
    </w:p>
    <w:p w:rsidR="001B34AA" w:rsidRPr="00E21906" w:rsidRDefault="001B34AA" w:rsidP="001B34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Pr="00E21906" w:rsidRDefault="002F4124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1B34AA"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   </w:t>
      </w: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Основные понятия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21906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амент администрации Заславского 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по предоставлению муниципальной услуги «Выдача ордеров на проведение земляных работ» разработан в целях сохранности состояния земель на территории поселения, повышение ответственности, во исполнение ст. 14 Федерального закона от 06.10.2003 года № 131-ФЗ «Об общих принципах организации местного самоуправления в Российской Федерации», определяет сроки и последовательность действий (административной  процедуры),  по предоставлению муниципальной услуги.</w:t>
      </w:r>
      <w:proofErr w:type="gramEnd"/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категорий заявителей</w:t>
      </w:r>
    </w:p>
    <w:p w:rsidR="001B34AA" w:rsidRPr="00E21906" w:rsidRDefault="00B357D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Потребителями результатов муниципальной услуги (далее – заявители) являются: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юридические лица;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физические лица, в том числе индивидуальные предприниматели.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информирования о правилах предоставления муниципальной услуги </w:t>
      </w:r>
    </w:p>
    <w:p w:rsidR="001B34AA" w:rsidRPr="00E21906" w:rsidRDefault="00B357D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Порядок информирования о правилах предоставления муниципальной услуги:</w:t>
      </w:r>
    </w:p>
    <w:p w:rsidR="001B34AA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Заславского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 муниципального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вания располагается по адресу: 666395, Иркутская область, Балаганский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аславская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д.16</w:t>
      </w:r>
    </w:p>
    <w:p w:rsidR="001B34AA" w:rsidRPr="003501F5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рес электронной почты: </w:t>
      </w:r>
      <w:proofErr w:type="spellStart"/>
      <w:r>
        <w:rPr>
          <w:rFonts w:ascii="Times New Roman" w:hAnsi="Times New Roman" w:cs="Times New Roman"/>
          <w:color w:val="1F4961"/>
          <w:sz w:val="28"/>
          <w:szCs w:val="28"/>
          <w:u w:val="single"/>
          <w:lang w:val="en-US" w:eastAsia="ru-RU"/>
        </w:rPr>
        <w:t>ms</w:t>
      </w:r>
      <w:proofErr w:type="spellEnd"/>
      <w:r w:rsidRPr="003501F5">
        <w:rPr>
          <w:rFonts w:ascii="Times New Roman" w:hAnsi="Times New Roman" w:cs="Times New Roman"/>
          <w:color w:val="1F4961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color w:val="1F4961"/>
          <w:sz w:val="28"/>
          <w:szCs w:val="28"/>
          <w:u w:val="single"/>
          <w:lang w:val="en-US" w:eastAsia="ru-RU"/>
        </w:rPr>
        <w:t>pokladok</w:t>
      </w:r>
      <w:proofErr w:type="spellEnd"/>
      <w:r w:rsidRPr="003501F5">
        <w:rPr>
          <w:rFonts w:ascii="Times New Roman" w:hAnsi="Times New Roman" w:cs="Times New Roman"/>
          <w:color w:val="1F4961"/>
          <w:sz w:val="28"/>
          <w:szCs w:val="28"/>
          <w:u w:val="single"/>
          <w:lang w:eastAsia="ru-RU"/>
        </w:rPr>
        <w:t>@</w:t>
      </w:r>
      <w:r>
        <w:rPr>
          <w:rFonts w:ascii="Times New Roman" w:hAnsi="Times New Roman" w:cs="Times New Roman"/>
          <w:color w:val="1F4961"/>
          <w:sz w:val="28"/>
          <w:szCs w:val="28"/>
          <w:u w:val="single"/>
          <w:lang w:val="en-US" w:eastAsia="ru-RU"/>
        </w:rPr>
        <w:t>mail</w:t>
      </w:r>
      <w:r w:rsidRPr="003501F5">
        <w:rPr>
          <w:rFonts w:ascii="Times New Roman" w:hAnsi="Times New Roman" w:cs="Times New Roman"/>
          <w:color w:val="1F4961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color w:val="1F4961"/>
          <w:sz w:val="28"/>
          <w:szCs w:val="28"/>
          <w:u w:val="single"/>
          <w:lang w:val="en-US" w:eastAsia="ru-RU"/>
        </w:rPr>
        <w:t>ru</w:t>
      </w:r>
      <w:proofErr w:type="spellEnd"/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График работы админист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рации: понедельник – пятница с </w:t>
      </w:r>
      <w:r w:rsidRPr="003501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>.00 до 17.00 (кроме выходных и праздничных дне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й); в предпраздничный день – с </w:t>
      </w:r>
      <w:r w:rsidRPr="003501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>.00 до 16.00; суббота, воскресенье – выходной.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Телефон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факс) администрации Заславского 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ального образования: 8(395-48-41-121)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По телефону предоставляется следующая информация: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контактные телефоны сотруд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ников администрации Заславского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график приема заявителей специали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стами администрации Заславского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почтовый адрес, электронный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адрес администрации Заславского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1B34AA" w:rsidRPr="00E21906" w:rsidRDefault="00B357D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Информирование о получении консультаций по процедуре предоставления муниципальной услуги осуществляется в устной или письменной форме специал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истом администрации Заславского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 ответственным за предоставление муниципальной услуги.</w:t>
      </w:r>
    </w:p>
    <w:p w:rsidR="001B34AA" w:rsidRPr="00E21906" w:rsidRDefault="00B357D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Специалист, осуществляющ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>ий устное информирование, должен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все необходимые меры для полного и оперативного ответа на поставленные вопросы, в том числе с привлечением других источников информации. Устное информирование каждого гражданина спе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>циалист осуществляет не более 15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3B2EEF" w:rsidRDefault="00B357DA" w:rsidP="001B34A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. Муниципальная услуга именуется </w:t>
      </w:r>
      <w:r w:rsidR="001B34AA" w:rsidRPr="003B2EEF">
        <w:rPr>
          <w:rFonts w:ascii="Times New Roman" w:hAnsi="Times New Roman" w:cs="Times New Roman"/>
          <w:b/>
          <w:sz w:val="28"/>
          <w:szCs w:val="28"/>
          <w:lang w:eastAsia="ru-RU"/>
        </w:rPr>
        <w:t>«Выдача ордеров на проведение земляных работ».</w:t>
      </w:r>
    </w:p>
    <w:p w:rsidR="003E314E" w:rsidRPr="00B357DA" w:rsidRDefault="003E314E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B357D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Муниципальную услугу предостав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ляет администрация Заславского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 предоставления муниципальной услуги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B357D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являются: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выдача ордера на проведение земляных работ;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отказ в выдаче ордера на проведение земляных работ.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предоставления муниципальной услуги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Default="00B357D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Максимальный срок предоставления му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ниципальной услуги составляет 15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поступления заявления о предоставлении муниципальной услуги.</w:t>
      </w:r>
    </w:p>
    <w:p w:rsidR="00B357DA" w:rsidRDefault="00B357DA" w:rsidP="001B34A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6070" w:rsidRPr="00FF6070" w:rsidRDefault="00FF6070" w:rsidP="001B34A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</w:t>
      </w:r>
      <w:r w:rsidR="00B357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муниципальной услуги</w:t>
      </w:r>
    </w:p>
    <w:p w:rsidR="00B357DA" w:rsidRDefault="00B357D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6E5" w:rsidRPr="00B357DA" w:rsidRDefault="00B357D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6446E5" w:rsidRPr="00B357DA">
        <w:rPr>
          <w:rFonts w:ascii="Times New Roman" w:hAnsi="Times New Roman" w:cs="Times New Roman"/>
          <w:sz w:val="28"/>
          <w:szCs w:val="28"/>
          <w:lang w:eastAsia="ru-RU"/>
        </w:rPr>
        <w:t>Правовыми основаниями для предоставления муниципальной услуги являются:</w:t>
      </w:r>
    </w:p>
    <w:p w:rsidR="006446E5" w:rsidRDefault="006446E5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-Гражданский кодекс Российской Федерации;</w:t>
      </w:r>
    </w:p>
    <w:p w:rsidR="006446E5" w:rsidRDefault="006446E5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-Земельный кодекс Российской Федерации;</w:t>
      </w:r>
    </w:p>
    <w:p w:rsidR="006446E5" w:rsidRDefault="006446E5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-Градостроительный кодекс Российской Федерации;</w:t>
      </w:r>
    </w:p>
    <w:p w:rsidR="006446E5" w:rsidRDefault="006446E5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-Федеральный закон « О введении в действие градостроительного кодекса Российской Федерации» от29.12.2004г. № 191-ФЗ;</w:t>
      </w:r>
    </w:p>
    <w:p w:rsidR="006446E5" w:rsidRDefault="00FF6070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-Федеральный закон</w:t>
      </w:r>
      <w:r w:rsidR="006446E5">
        <w:rPr>
          <w:rFonts w:ascii="Times New Roman" w:hAnsi="Times New Roman" w:cs="Times New Roman"/>
          <w:sz w:val="28"/>
          <w:szCs w:val="28"/>
          <w:lang w:eastAsia="ru-RU"/>
        </w:rPr>
        <w:t xml:space="preserve"> от 02.05.2006г. № 59-ФЗ « О порядке рассмотрения обращений граждан Российской Федерации»</w:t>
      </w:r>
    </w:p>
    <w:p w:rsidR="00FF6070" w:rsidRDefault="00FF6070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от 27.07.2010г. № 210-ФЗ « Об организации предоставления государственных и муниципальных услуг»;</w:t>
      </w:r>
    </w:p>
    <w:p w:rsidR="00FF6070" w:rsidRDefault="00FF6070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-Устав Заславского муниципального образования;</w:t>
      </w:r>
    </w:p>
    <w:p w:rsidR="00FF6070" w:rsidRDefault="00FF6070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Минрегиона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России № 613 от 27.12.2011г. «Об утверждении Методических рекомендаций по разработке норм и правил по благоустройству территорий муниципальных образований»</w:t>
      </w:r>
    </w:p>
    <w:p w:rsidR="00FF6070" w:rsidRPr="006446E5" w:rsidRDefault="00FF6070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иными нормативными правовыми актами  Российской Федерации, Иркутской области, муниципальными правовыми актами администрации Заславского муниципального образования</w:t>
      </w:r>
    </w:p>
    <w:p w:rsidR="006446E5" w:rsidRPr="006446E5" w:rsidRDefault="006446E5" w:rsidP="001B34A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11. Перечень документов, необходимых в соответствии с нормативными правовыми актами Российской Федерации и нормативными правовыми актами, для предоставления муниципальной услуги, необходимых и обязательных для предоставления муниципальной услуги, подлежащих представлению  заявителем: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1)  Заявление установленного образца (приложение 1) с указанием фамилии, имени, отчества заявителя, наименование юридического лица, почтового адреса по которому должен быть направлен ответ, номер контактного телефона, характер земляных работ и его причина.</w:t>
      </w:r>
      <w:r w:rsidR="00263466">
        <w:rPr>
          <w:rFonts w:ascii="Times New Roman" w:hAnsi="Times New Roman" w:cs="Times New Roman"/>
          <w:sz w:val="28"/>
          <w:szCs w:val="28"/>
          <w:lang w:eastAsia="ru-RU"/>
        </w:rPr>
        <w:t xml:space="preserve"> Копию</w:t>
      </w:r>
      <w:r w:rsidR="002E7B2A">
        <w:rPr>
          <w:rFonts w:ascii="Times New Roman" w:hAnsi="Times New Roman" w:cs="Times New Roman"/>
          <w:sz w:val="28"/>
          <w:szCs w:val="28"/>
          <w:lang w:eastAsia="ru-RU"/>
        </w:rPr>
        <w:t xml:space="preserve"> доверенности в случае обращения от имени юридического лица.</w:t>
      </w:r>
    </w:p>
    <w:p w:rsidR="003E314E" w:rsidRDefault="003E314E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Проект проведения работ, согласованного с заинтересованными службами, отвечающими за сохранность инженерных коммуникаций.</w:t>
      </w:r>
    </w:p>
    <w:p w:rsidR="003E314E" w:rsidRDefault="003E314E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Схемы движения транспорта и пешеходов, согласованной </w:t>
      </w:r>
      <w:r w:rsidR="00137CFC">
        <w:rPr>
          <w:rFonts w:ascii="Times New Roman" w:hAnsi="Times New Roman" w:cs="Times New Roman"/>
          <w:sz w:val="28"/>
          <w:szCs w:val="28"/>
          <w:lang w:eastAsia="ru-RU"/>
        </w:rPr>
        <w:t xml:space="preserve"> с государственной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инспекцией по безопасности</w:t>
      </w:r>
      <w:r w:rsidR="00137CFC">
        <w:rPr>
          <w:rFonts w:ascii="Times New Roman" w:hAnsi="Times New Roman" w:cs="Times New Roman"/>
          <w:sz w:val="28"/>
          <w:szCs w:val="28"/>
          <w:lang w:eastAsia="ru-RU"/>
        </w:rPr>
        <w:t xml:space="preserve"> дорожного движения.</w:t>
      </w:r>
    </w:p>
    <w:p w:rsidR="00137CFC" w:rsidRDefault="00137CFC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Условия производства работ, согласованных с местной администрацией муниципального образования.</w:t>
      </w:r>
    </w:p>
    <w:p w:rsidR="00137CFC" w:rsidRDefault="00137CFC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Календарный график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</w:t>
      </w:r>
      <w:r w:rsidR="00A371FD">
        <w:rPr>
          <w:rFonts w:ascii="Times New Roman" w:hAnsi="Times New Roman" w:cs="Times New Roman"/>
          <w:sz w:val="28"/>
          <w:szCs w:val="28"/>
          <w:lang w:eastAsia="ru-RU"/>
        </w:rPr>
        <w:t>струкции, ремонту коммуникаций.</w:t>
      </w:r>
    </w:p>
    <w:p w:rsidR="00A371FD" w:rsidRDefault="00A371FD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71FD" w:rsidRDefault="00A371FD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71FD" w:rsidRDefault="00A371FD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71FD" w:rsidRPr="00A371FD" w:rsidRDefault="00A371FD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7DA" w:rsidRDefault="00B357DA" w:rsidP="001B34A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оснований для отказа в приеме документов, необходимых для предоставления муниципальной услуги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12. Администрация отказывает заявителю в приеме документов в следующих случаях: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1) Предоставление заявителем неполного пакета документов, предусмотренных п. 11. настоящего регламента.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2) Документы имеют серьезные повреждения, наличие которых не позволяет однозначно истолковать их содержание.</w:t>
      </w:r>
    </w:p>
    <w:p w:rsidR="001B34AA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3) Неточности в Схеме места проведения земляных работ.</w:t>
      </w:r>
    </w:p>
    <w:p w:rsidR="00B357DA" w:rsidRDefault="00B357DA" w:rsidP="001B34A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Перечень оснований для отказа в предоставлении муниципальной услуги</w:t>
      </w:r>
    </w:p>
    <w:p w:rsidR="00B357DA" w:rsidRPr="00B357DA" w:rsidRDefault="00B357D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Основания для отказа в приеме документов, </w:t>
      </w:r>
      <w:r w:rsidR="008A09E9">
        <w:rPr>
          <w:rFonts w:ascii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 не предусмотрены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Размер платы, взимаемой с заявителя при предоставлении муниципальной услуги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  Муниципальная услуга предоставляется бесплатно.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подачи заявления о предоставлении муниципальной услуги и при получении результата предоставления муниципальной услуги</w:t>
      </w:r>
      <w:proofErr w:type="gramEnd"/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Default="008A09E9" w:rsidP="001B34A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заявления о предоставлении му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>ниципальной услуги составляет не более 15 минут.</w:t>
      </w:r>
      <w:r w:rsidR="001B34AA"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A09E9" w:rsidRDefault="008A09E9" w:rsidP="001B34A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8A09E9" w:rsidRPr="008A09E9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16. Запрос заявителя о предоставлении муниципальной услуги регистрируется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 рабочего дня с даты его поступления.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Прием заявителей специалистом администрации осуществляется в специально выделенном для этих целей кабинете.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Помещение для проведения личного приема граждан и места ожидания оборудуется: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противопожарной системой;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аптечкой для оказания доврачебной помощи.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Места ожидания приема, оборудованные стульями, столом находятся в холле администрации.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На информационных стендах  размещается следующая информация: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образцы заявлений о предоставлении муниципальной услуги;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текст Административного регламента.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Прием заявителей ведется в порядке живой очереди.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Рабочее место специалиста должно быть оборудовано персональным компьютером с возможностью доступа к необходимым базам данных, печатающим устройствам.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Показателями доступности муниципальной услуги являются: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наличие различных способов получения информации о порядке предоставления муниципальной услуги;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доступность информации о порядке и правилах предоставления муниципальной услуги;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территориальная, транспортная доступность;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наличие информационных стендов с образцами заполнения заявления и перечнем документов, необходимых для предоставления муниципальной услуги;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возможность получения информации по вопросам предоставления муниципальной услуги при устном обращении заявителей, а также с использованием почтовой и телефонной связи;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короткое время ожидания муниципальной услуги.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Показателями качества муниципальной услуги являются: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профессиональная подготовка специалистов, предоставляющих муниципальную услугу;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высокая культура обслуживания заявителей;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наличие в публичном доступе сведений о муниципальной услуге (наименовании, содержании муниципальной услуги);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количество поступивших обоснованных жалоб на решения, действия (бездействие) сотрудника, ответственного за предоставление муниципальной услуги либо их отсутствие.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Основания для начала административной процедуры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Предоставление     муниципальной     услуги    включает  в  себя   следующие административные процедуры: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1) прием,   рассмотрение   заявки  и   прилагаемых   к  ней   обосновывающих документов;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2) регистрация заявления;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3) экспертиза документов;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4) принятие решения о выдаче ордера на проведение земляных работ;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уведомление заявителя о принятом решении;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6) выдача ордера на проведение земляных работ, связанных с разрытиями территории общего пользования при прокладке, реконструкции, ремонте подземных инженерных коммуникаций и благоустройстве территории  муниципального образования, на проведение земляных работ, связанных с разрытиями территории общего пользования.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Основанием для начала административной процедуры по предоставлению муниципальной услуги является обращение заявителя (его законного представителя) в форме заявления.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Обращение адре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суется на имя главы Заславского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  и оформляется на бланке заявления, установленного образца (приложение 1).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 и регистрация заявления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Прием и рассмотрение заявления и прилагаемых к ней обосновывающих документов осуществляется ответственным специалистом администрации за прием и регистрацию заявлений.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Для рассмотрения вопроса о выдаче ордера на проведение земляных работ, связанных с разрытиями территории общего пользования заявитель представляет в администрацию заявление и документы, указанные в пункте 11 настоящего административного регламента.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В случае направления заявления по почте, к нему прикладываются копии всех указанных документов.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Лицо, ответственное за предоставление муниципальной услуги</w:t>
      </w:r>
      <w:r w:rsidR="001B34AA" w:rsidRPr="00E219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 регистрирует заявление в журнале регистрации и проверяет приложенные к нему документы на соответствие их установленному перечню.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В случае несоответствия представленных документов тем, что указаны в пункте 11 настоящего Административного регламента, лицо, ответственное за предоставление муниципальной услуги, направляет заявителю извещение, подписанное главой администрации, об отказе в предоставлении муниципальной услуги с указанием соответствующих обоснований в течение трех рабочих дней со дня регистрации заявления.</w:t>
      </w:r>
      <w:proofErr w:type="gramEnd"/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на рассмотрение заявления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После регистрации заявлен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ие предается главе администрации Заславского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(лицу, исполняющем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у обязанности главы администрации Заславского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образования).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. Глава Заславского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  (лицо, исполняюще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е обязанности главы администрации Заславского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образования) в течение одного рабочего дня после рассмотрения заявление поручает исполнение заявления спе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>циалисту администрации Заславского муниципального образования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35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Срок рассмотрения комиссией заявления и согласованной в установленном настоящим административным регламентом порядке заявки не должен превышать 30 рабочих дней со дня её регистрации.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Подготовка результата предоставления муниципальной услуги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Проверку представленных документов осуществляет уполномочен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>ное лицо администрации Заславского муниципального образования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Проверка комплектности представленных документов проводится в течение рабочего дня, следующего за днем регистрации поступившего заявления.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Выдача заявителю результата исполнения муниципальной услуги.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Подготовка ордера на проведение работ, связанных с разрытиями территории общего пользования: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1) В ордере на проведение земляных работ, связанных с разрытиями территории общего пользования, как и в заявке, содержатся особые условия, предусматривающие обеспечение физическим или юридическим лицом: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выполнения работ в установленные сроки;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соблюдения условий проведения работ;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выполнения восстановления дорожного покрытия проезжей части дороги с перекрытием существующего покрытия на расстоянии до 5 м от места пересечения в обе стороны с соблюдением технических норм по сопряжению отремонтированного участка со старым покрытием (восстановление дорожного покрытия тротуара выполняется с перекрытием существующего покрытия на ширину тротуара по длине разрытия);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в случае нанесения ущерба объектам благоустройства или коммуникациям его компенсации в полном объеме затрат по восстановлению поврежденных объектов; иных условий.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2) В ордере на проведение земляных  работ, связанных с разрытиями территории общего пользования указываются: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физического лица (заказчика) либо наименование организации (заказчика);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адрес выполнения земляных работ (участок выполнения работ);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тип вскрываемого покрытия;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характеристика прокладываемой коммуникации;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ответственное за выполнение земляных работ лицо;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схема разрытия;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сроки проведения земляных работ.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Внесение исправлений в текст ордера на производство земляных  работ не допускается.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. Сроки проведения работ, указанные в ордере, определяются на основании нормативов продолжительности строительства и реконструкции подземных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инженерных коммуникаций и дорог. При нарушении срока начала работ, указанного в ордере, более чем на 10 дней выданное разрешение считается недействительным. Проведение земляных работ в не установленные ордером сроки расценивается как самовольное разрытие территории общего пользования, влечет привлечение виновных к ответственности в соответствии с действующим законодательством. Заявителю одновременно может быть выдано не более 1 ордера на производство земляных работ. Последующий  ордер на проведение земляных работ выдается только после завершения всех работ на предшествующем объекте.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40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При производстве больших объемов работ ордера на производство земляных работ выдаются на отдельные участки выполнения работ с установлением сроков их проведения по каждому участку.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Завершение производства земляных работ, связанных с разрытием территории общего пользования, подтверждается актом приемочной комиссии, сформированной администрацией.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Принятие решения о выдаче ордера на проведение земляных работ, связанных с разрытиями территории общего пользования: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1). По результатам рассмотрения документов, указанных в пункте 11 настоящего Административного регламента глава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Заславского муниципального образования 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>соответственно принимает одно из следующих решений: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о выдаче ордера на проведение земляных работ, связанных с разрытиями территории общего пользования;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об отказе в выдаче ордера на проведение земляных работ, связанных с разрытиями территории общего пользования.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2) Ордер на проведение земляных работ, связанных с разрытиями территории общего пользовании, составляется по форме согласно приложению № 2 к настоящему административному регламенту.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Уведомление заявителей о принятом решении: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1) Не позднее, чем в пятидневный срок со дня принятия решения, лицо, ответственное за предоставление муниципальной услуги, выдает под роспись заявителю ордер на проведение работ, связанных с разрытиями территории общего пользования, либо мотивированный отказ в его выдаче.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1906">
        <w:rPr>
          <w:rFonts w:ascii="Times New Roman" w:hAnsi="Times New Roman" w:cs="Times New Roman"/>
          <w:sz w:val="28"/>
          <w:szCs w:val="28"/>
          <w:lang w:eastAsia="ru-RU"/>
        </w:rPr>
        <w:t>2) Заявитель, получивший ордер на производство земляных работ, связанных с разрытиями территории общего пользования, по окончании указанных работ, обязан осуществить восстановление покрытий и зеленых насаждений, оформить акт на приемку в эксплуатацию построенных подземных инженерных сетей, участков дорожных покрытий и зеленых насаждений после их восстановления с участием представителей организаций, осуществляющих эксплуатацию подземных инженерных коммуникаций и элементов благоустройства.</w:t>
      </w:r>
      <w:proofErr w:type="gramEnd"/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3) Указанный акт представляется органу, выдавшему разрешение на производство работ, связанных с разрытием территории общего пользования</w:t>
      </w: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1B34AA" w:rsidRPr="008A09E9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Default="001B34AA" w:rsidP="001B34A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 административного регламента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принятием ими решений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. Текущий </w:t>
      </w:r>
      <w:proofErr w:type="gramStart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 должностным лицом положений настоящего Административного регламента и иных нормативных правовых актов, устанавливающий требования к предоставлению муниципальной услуги, ос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уществляется главой администрации Заславского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44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исполнения административного регламента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ответственного должностного лица.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46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Проверки могут быть плановыми и внеплановыми. Порядок и периодичность плановых проверок уст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анавливается главой администрации Заславского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Плановые проверки осуществляются не реже одного раза в квартал в соответствии с планом работы администрации.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ответственного должностного лица.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распоря</w:t>
      </w:r>
      <w:r>
        <w:rPr>
          <w:rFonts w:ascii="Times New Roman" w:hAnsi="Times New Roman" w:cs="Times New Roman"/>
          <w:sz w:val="28"/>
          <w:szCs w:val="28"/>
          <w:lang w:eastAsia="ru-RU"/>
        </w:rPr>
        <w:t>жения администрации Заславского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. По результатам проверок в случае </w:t>
      </w:r>
      <w:proofErr w:type="gramStart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выявления нарушений соблюдения положений настоящего Административного регламента</w:t>
      </w:r>
      <w:proofErr w:type="gramEnd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Персональная ответственность ответственных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Должностные лица, ответственные за организацию исполнения Административного регламента, несут персональную ответственность за организацию работы по исполнению муниципальной услуги в соответствии с настоящим Административным регламентом.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и формы </w:t>
      </w:r>
      <w:proofErr w:type="gramStart"/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51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 местного самоуправления.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В рамках  контроля соблюдения Административного регламента проводится анализ его применения, принимаются меры по своевременному выявлению и устранению причин нарушения прав, свобод и законных интересов граждан.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52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Заявители имеют право на обжалование действий или бездействия специалистов, должностных лиц  администрации в досудебном (внесудебном) порядке.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53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Заявители имеют право обратиться с жалобой лично (устно) или направить письменное предложение, заявление или жалобу (далее - письменное обращение).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досудебного (внесудебного) обжалования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54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Заявители могут обратиться с жалобой, в том числе в следующих случаях: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обращения заявителя о предоставлении муниципальной услуги;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нарушение срока предоставления муниципальной услуги;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настоящим Административным регламентом  для предоставления муниципальной услуги;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4)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5) отказ в приеме заявления на предоставление муниципальной услуги;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не предусмотренной настоящим Административным регламентом;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7) отказ специалиста,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 рассмотрения жалобы и случаев, в которых ответ на жалобу (претензию) не дается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55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Если в жалобе не указана фамилия заявителя, направившего жалобу, и адрес, по которому должен быть направлен ответ, ответ на жалобу не дается.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56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Если текст жалобы не поддается прочтению, ответ на жалобу не дается, о чем сообщается заявителю, направившему жалобу, если его фамилия и адрес для направления корреспонденции поддаются прочтению.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Жалоба, в которой обжалуется судебное решение, возвращается гражданину, направившему жалобу, с разъяснением порядка обжалования данного судебного решения.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58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Должностные лица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специалиста, должностного лица, а также членов его семьи,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Если в жалобе заявителя содержится обжалование решений и действий (бездействия) органа, предоставляющего муниципальную услугу, и его должностных лиц, по которым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очередной жалобы и прекращении переписки с заявителем по</w:t>
      </w:r>
      <w:proofErr w:type="gramEnd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данному вопросу при условии, что указанная жалоба и ранее направляемые жалобы направлял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>ись в администрацию Заславского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или одному и тому же должностному лицу. О данном решении уведомляется заявитель, направивший обращение.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Основания для начала процедуры досудебного (внесудебного) обжалования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Основанием для начала процедуры досудебного (внесудебного) обжалования является регистрация поступления жа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лобы в  администрацию Заславского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 письменной форме, в форме электронного сообщения.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61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1906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8A09E9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62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. Должностные </w:t>
      </w:r>
      <w:r w:rsidR="001B34AA">
        <w:rPr>
          <w:rFonts w:ascii="Times New Roman" w:hAnsi="Times New Roman" w:cs="Times New Roman"/>
          <w:sz w:val="28"/>
          <w:szCs w:val="28"/>
          <w:lang w:eastAsia="ru-RU"/>
        </w:rPr>
        <w:t xml:space="preserve">лица, администрации Заславского 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обязаны обеспечить каждому заявителю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304AE1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Заявители могут обжаловать действия или бездействие должностных лиц: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- специалиста, ответственного за предоставление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ьной услуги – главе Заславского 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образования;</w:t>
      </w:r>
    </w:p>
    <w:p w:rsidR="001B34AA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Сроки рассмотрения жалобы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304AE1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Срок рассмотрения жалобы должностным лицом, наделенным полномочиями по рассмотрению жалоб заявителей не должен превышать пятнадцати дней с момента регистрации такой жалобы,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1B34AA" w:rsidRPr="00E21906" w:rsidRDefault="00304AE1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 досудебного (внесудебного) обжалования, порядок и срок передачи результата заявителю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304AE1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66</w:t>
      </w:r>
      <w:r w:rsidR="001B34AA" w:rsidRPr="00E21906">
        <w:rPr>
          <w:rFonts w:ascii="Times New Roman" w:hAnsi="Times New Roman" w:cs="Times New Roman"/>
          <w:sz w:val="28"/>
          <w:szCs w:val="28"/>
          <w:lang w:eastAsia="ru-RU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1906">
        <w:rPr>
          <w:rFonts w:ascii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>. Не позднее дня, следующего за днем принятия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решения, указанного в пункте 64 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Приложение 1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 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 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 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       </w:t>
      </w:r>
      <w:r>
        <w:rPr>
          <w:rFonts w:ascii="Times New Roman" w:hAnsi="Times New Roman" w:cs="Times New Roman"/>
          <w:sz w:val="20"/>
          <w:szCs w:val="20"/>
        </w:rPr>
        <w:t>              Главе Заславского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 муниципального образования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от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 зарегистрированного (проживающего)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                                          по адресу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B34AA" w:rsidRPr="000F5071" w:rsidRDefault="001B34AA" w:rsidP="001B34A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F5071">
        <w:rPr>
          <w:rFonts w:ascii="Times New Roman" w:hAnsi="Times New Roman" w:cs="Times New Roman"/>
          <w:sz w:val="20"/>
          <w:szCs w:val="20"/>
        </w:rPr>
        <w:t> </w:t>
      </w:r>
    </w:p>
    <w:p w:rsidR="001B34AA" w:rsidRPr="000F5071" w:rsidRDefault="001B34AA" w:rsidP="001B34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F5071">
        <w:rPr>
          <w:rFonts w:ascii="Times New Roman" w:hAnsi="Times New Roman" w:cs="Times New Roman"/>
          <w:sz w:val="32"/>
          <w:szCs w:val="32"/>
        </w:rPr>
        <w:t>Заявление</w:t>
      </w:r>
    </w:p>
    <w:p w:rsidR="001B34AA" w:rsidRPr="000F5071" w:rsidRDefault="001B34AA" w:rsidP="001B34A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         Прошу выдать разрешение на проведение земляных работ (указать площадь разрытия):_____________________________________________ по адресу____________________________________________________________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обоснование разрытия (причина)_____________________________________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Ответ прошу вручить лично                     ______________                  ________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                                                                                                  подпись                                                       Ф.И.О.</w:t>
      </w:r>
    </w:p>
    <w:p w:rsidR="001B34AA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Дата «____»______________20____г.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B34AA" w:rsidRPr="00E21906" w:rsidRDefault="001B34AA" w:rsidP="001B34A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Приложение 2</w:t>
      </w:r>
    </w:p>
    <w:p w:rsidR="001B34AA" w:rsidRPr="00E21906" w:rsidRDefault="001B34AA" w:rsidP="001B34A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B34AA" w:rsidRPr="00E21906" w:rsidRDefault="001B34AA" w:rsidP="001B34A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Ордер № ____________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оформлен   «___»________________20___ г.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На следующие работы:____________________________________________________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  Специалист     ____________________       /______________________/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 подпись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 Ф.И.О.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Ордер № __________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продлен до «___»_________________20___г.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E21906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работ: _____________________________________________________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  <w:proofErr w:type="gramStart"/>
      <w:r w:rsidRPr="00E21906">
        <w:rPr>
          <w:rFonts w:ascii="Times New Roman" w:hAnsi="Times New Roman" w:cs="Times New Roman"/>
          <w:sz w:val="28"/>
          <w:szCs w:val="28"/>
          <w:lang w:eastAsia="ru-RU"/>
        </w:rPr>
        <w:t>переоформлен</w:t>
      </w:r>
      <w:proofErr w:type="gramEnd"/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на ответственное лицо: _______________________________________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21906">
        <w:rPr>
          <w:rFonts w:ascii="Times New Roman" w:hAnsi="Times New Roman" w:cs="Times New Roman"/>
          <w:sz w:val="28"/>
          <w:szCs w:val="28"/>
          <w:lang w:eastAsia="ru-RU"/>
        </w:rPr>
        <w:t>переоформлен</w:t>
      </w:r>
      <w:proofErr w:type="gramEnd"/>
      <w:r w:rsidRPr="00E21906">
        <w:rPr>
          <w:rFonts w:ascii="Times New Roman" w:hAnsi="Times New Roman" w:cs="Times New Roman"/>
          <w:sz w:val="28"/>
          <w:szCs w:val="28"/>
          <w:lang w:eastAsia="ru-RU"/>
        </w:rPr>
        <w:t xml:space="preserve"> на организацию: _____________________________________________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специалист          _____________________       /______________________/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подпись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Pr="00E21906">
        <w:rPr>
          <w:rFonts w:ascii="Times New Roman" w:hAnsi="Times New Roman" w:cs="Times New Roman"/>
          <w:sz w:val="28"/>
          <w:szCs w:val="28"/>
          <w:lang w:eastAsia="ru-RU"/>
        </w:rPr>
        <w:t>Ф.И.О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:rsidR="001B34AA" w:rsidRPr="00E21906" w:rsidRDefault="001B34AA" w:rsidP="001B34A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Блок – схема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Последовательности действий при предоставлении муниципальной услуги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«Выдача ордеров на проведение земляных работ»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3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0"/>
      </w:tblGrid>
      <w:tr w:rsidR="001B34AA" w:rsidRPr="00E21906" w:rsidTr="0047664C">
        <w:trPr>
          <w:tblCellSpacing w:w="0" w:type="dxa"/>
        </w:trPr>
        <w:tc>
          <w:tcPr>
            <w:tcW w:w="13080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заявления и документов</w:t>
            </w:r>
          </w:p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34AA" w:rsidRPr="00E21906" w:rsidTr="0047664C">
        <w:trPr>
          <w:tblCellSpacing w:w="0" w:type="dxa"/>
        </w:trPr>
        <w:tc>
          <w:tcPr>
            <w:tcW w:w="13080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Регистрация  заявления</w:t>
            </w:r>
          </w:p>
        </w:tc>
      </w:tr>
    </w:tbl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34AA" w:rsidRPr="00E21906" w:rsidTr="0047664C">
        <w:trPr>
          <w:tblCellSpacing w:w="0" w:type="dxa"/>
        </w:trPr>
        <w:tc>
          <w:tcPr>
            <w:tcW w:w="13080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Экспертиза документов</w:t>
            </w:r>
          </w:p>
        </w:tc>
      </w:tr>
    </w:tbl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647"/>
        <w:gridCol w:w="4862"/>
      </w:tblGrid>
      <w:tr w:rsidR="001B34AA" w:rsidRPr="00E21906" w:rsidTr="0047664C">
        <w:trPr>
          <w:tblCellSpacing w:w="0" w:type="dxa"/>
        </w:trPr>
        <w:tc>
          <w:tcPr>
            <w:tcW w:w="5295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наличии всех документов</w:t>
            </w:r>
          </w:p>
        </w:tc>
        <w:tc>
          <w:tcPr>
            <w:tcW w:w="990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15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наличии не всех документов</w:t>
            </w:r>
          </w:p>
        </w:tc>
      </w:tr>
    </w:tbl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561"/>
        <w:gridCol w:w="4593"/>
      </w:tblGrid>
      <w:tr w:rsidR="001B34AA" w:rsidRPr="00E21906" w:rsidTr="0047664C">
        <w:trPr>
          <w:tblCellSpacing w:w="0" w:type="dxa"/>
        </w:trPr>
        <w:tc>
          <w:tcPr>
            <w:tcW w:w="5295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администрации ответственный за прием документов,  направляет их главе администрации</w:t>
            </w:r>
          </w:p>
        </w:tc>
        <w:tc>
          <w:tcPr>
            <w:tcW w:w="990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5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возвращает все предоставленные документы на доработку</w:t>
            </w:r>
          </w:p>
        </w:tc>
      </w:tr>
    </w:tbl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34AA" w:rsidRPr="00E21906" w:rsidTr="0047664C">
        <w:trPr>
          <w:tblCellSpacing w:w="0" w:type="dxa"/>
        </w:trPr>
        <w:tc>
          <w:tcPr>
            <w:tcW w:w="13080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Принятие решения о выдаче ордера на проведение земляных работ или отказ в выдаче такого ордера</w:t>
            </w:r>
          </w:p>
        </w:tc>
      </w:tr>
    </w:tbl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34AA" w:rsidRPr="00E21906" w:rsidTr="0047664C">
        <w:trPr>
          <w:tblCellSpacing w:w="0" w:type="dxa"/>
        </w:trPr>
        <w:tc>
          <w:tcPr>
            <w:tcW w:w="13080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заявителей о принятом решении</w:t>
            </w:r>
          </w:p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34AA" w:rsidRPr="00E21906" w:rsidTr="0047664C">
        <w:trPr>
          <w:tblCellSpacing w:w="0" w:type="dxa"/>
        </w:trPr>
        <w:tc>
          <w:tcPr>
            <w:tcW w:w="13080" w:type="dxa"/>
            <w:hideMark/>
          </w:tcPr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  ордера на проведение земляных работ</w:t>
            </w:r>
          </w:p>
          <w:p w:rsidR="001B34AA" w:rsidRPr="00E21906" w:rsidRDefault="001B34AA" w:rsidP="004766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19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190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B34AA" w:rsidRPr="00E21906" w:rsidRDefault="001B34AA" w:rsidP="001B3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387" w:rsidRDefault="00C12387"/>
    <w:sectPr w:rsidR="00C12387" w:rsidSect="00AA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AA"/>
    <w:rsid w:val="001270EA"/>
    <w:rsid w:val="00137CFC"/>
    <w:rsid w:val="001B34AA"/>
    <w:rsid w:val="00205533"/>
    <w:rsid w:val="00215AFB"/>
    <w:rsid w:val="00263466"/>
    <w:rsid w:val="002E7B2A"/>
    <w:rsid w:val="002F4124"/>
    <w:rsid w:val="00304AE1"/>
    <w:rsid w:val="003E314E"/>
    <w:rsid w:val="003F4AA5"/>
    <w:rsid w:val="00600BA8"/>
    <w:rsid w:val="006446E5"/>
    <w:rsid w:val="008A09E9"/>
    <w:rsid w:val="00930180"/>
    <w:rsid w:val="00A371FD"/>
    <w:rsid w:val="00B357DA"/>
    <w:rsid w:val="00B876D0"/>
    <w:rsid w:val="00BF30F3"/>
    <w:rsid w:val="00C12387"/>
    <w:rsid w:val="00E60220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B34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4AA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B34AA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Standard">
    <w:name w:val="Standard"/>
    <w:rsid w:val="001B34A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4">
    <w:name w:val="Комментарий"/>
    <w:basedOn w:val="Standard"/>
    <w:next w:val="Standard"/>
    <w:rsid w:val="001B34AA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rsid w:val="001B3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5409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18</cp:revision>
  <cp:lastPrinted>2015-03-11T01:31:00Z</cp:lastPrinted>
  <dcterms:created xsi:type="dcterms:W3CDTF">2015-02-06T04:13:00Z</dcterms:created>
  <dcterms:modified xsi:type="dcterms:W3CDTF">2015-03-11T01:47:00Z</dcterms:modified>
</cp:coreProperties>
</file>