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5F646" w14:textId="77777777" w:rsidR="00035D63" w:rsidRPr="00035D63" w:rsidRDefault="00035D63" w:rsidP="00035D63">
      <w:pPr>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ИНФОРМАЦИЯ И ЭКОЛОГИЧЕСКОЕ ПРОСВЕЩЕНИЕ</w:t>
      </w:r>
    </w:p>
    <w:p w14:paraId="7325BF15" w14:textId="3C34B998" w:rsidR="00035D63" w:rsidRPr="00035D63" w:rsidRDefault="00035D63" w:rsidP="00035D63">
      <w:pPr>
        <w:spacing w:after="0" w:line="240" w:lineRule="auto"/>
        <w:ind w:firstLine="709"/>
        <w:jc w:val="center"/>
        <w:rPr>
          <w:rFonts w:ascii="Times New Roman" w:eastAsia="Times New Roman" w:hAnsi="Times New Roman" w:cs="Times New Roman"/>
          <w:color w:val="ADADAD"/>
          <w:kern w:val="0"/>
          <w:sz w:val="28"/>
          <w:szCs w:val="28"/>
          <w:lang w:eastAsia="ru-RU"/>
          <w14:ligatures w14:val="none"/>
        </w:rPr>
      </w:pPr>
    </w:p>
    <w:p w14:paraId="0A2078CD" w14:textId="77777777" w:rsidR="00035D63" w:rsidRPr="00035D63" w:rsidRDefault="00035D63" w:rsidP="00035D63">
      <w:pPr>
        <w:shd w:val="clear" w:color="auto" w:fill="FFFFFF"/>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Экологическое просвещение</w:t>
      </w:r>
    </w:p>
    <w:p w14:paraId="1AC700CE"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5F769861" w14:textId="2A6C34FB" w:rsidR="00035D63" w:rsidRPr="00035D63" w:rsidRDefault="00035D63" w:rsidP="00035D63">
      <w:pPr>
        <w:shd w:val="clear" w:color="auto" w:fill="FFFFFF"/>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u w:val="single"/>
          <w:lang w:eastAsia="ru-RU"/>
          <w14:ligatures w14:val="none"/>
        </w:rPr>
        <w:t>Разъяснение законодательства в сфере охраны окружающей среды</w:t>
      </w:r>
    </w:p>
    <w:p w14:paraId="74ED634D" w14:textId="77777777" w:rsid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63C0AE42" w14:textId="14394A8B" w:rsidR="00035D63" w:rsidRDefault="00035D63" w:rsidP="00035D63">
      <w:pPr>
        <w:spacing w:after="0" w:line="240" w:lineRule="auto"/>
        <w:ind w:firstLine="709"/>
        <w:jc w:val="center"/>
        <w:rPr>
          <w:rFonts w:ascii="Times New Roman" w:eastAsia="Times New Roman" w:hAnsi="Times New Roman" w:cs="Times New Roman"/>
          <w:i/>
          <w:iCs/>
          <w:kern w:val="0"/>
          <w:sz w:val="28"/>
          <w:szCs w:val="28"/>
          <w:lang w:eastAsia="ru-RU"/>
          <w14:ligatures w14:val="none"/>
        </w:rPr>
      </w:pPr>
      <w:r w:rsidRPr="00035D63">
        <w:rPr>
          <w:rFonts w:ascii="Times New Roman" w:eastAsia="Times New Roman" w:hAnsi="Times New Roman" w:cs="Times New Roman"/>
          <w:i/>
          <w:iCs/>
          <w:kern w:val="0"/>
          <w:sz w:val="28"/>
          <w:szCs w:val="28"/>
          <w:lang w:eastAsia="ru-RU"/>
          <w14:ligatures w14:val="none"/>
        </w:rPr>
        <w:t>Экологическая безопасность</w:t>
      </w:r>
    </w:p>
    <w:p w14:paraId="02C5C630" w14:textId="77777777" w:rsidR="00035D63" w:rsidRPr="00035D63" w:rsidRDefault="00035D63" w:rsidP="00035D63">
      <w:pPr>
        <w:spacing w:after="0" w:line="240" w:lineRule="auto"/>
        <w:ind w:firstLine="709"/>
        <w:jc w:val="center"/>
        <w:rPr>
          <w:rFonts w:ascii="Times New Roman" w:eastAsia="Times New Roman" w:hAnsi="Times New Roman" w:cs="Times New Roman"/>
          <w:i/>
          <w:iCs/>
          <w:kern w:val="0"/>
          <w:sz w:val="28"/>
          <w:szCs w:val="28"/>
          <w:lang w:eastAsia="ru-RU"/>
          <w14:ligatures w14:val="none"/>
        </w:rPr>
      </w:pPr>
    </w:p>
    <w:p w14:paraId="71E9FED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безопасность – это состояние защищенности окружающей среды и жизненно важных интересов человека от возможного негативного воздействия хозяйственной и иной деятельности, ЧС природного и техногенного характера.</w:t>
      </w:r>
    </w:p>
    <w:p w14:paraId="38E1F7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безопасность — одна из основных составляющих национальной безопасности РФ. Она включает в себя контроль за состоянием окружающей среды, разработку и осуществление мер, исключающих возникновение экологических кризисов и катастроф.</w:t>
      </w:r>
    </w:p>
    <w:p w14:paraId="4FE416F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основе обеспечения экологической безопасности лежат:</w:t>
      </w:r>
    </w:p>
    <w:p w14:paraId="7C52345B" w14:textId="5C9DC1D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сохранение устойчивой взаимозависимости между природой и человеком;</w:t>
      </w:r>
    </w:p>
    <w:p w14:paraId="78AF8875" w14:textId="69E8ADD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рациональное использование ресурсов;</w:t>
      </w:r>
    </w:p>
    <w:p w14:paraId="0112E506" w14:textId="524ACFC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регулирование процессов, ведущих к возможному загрязнению окружающей среды и возникновению экологически опасных ситуаций.</w:t>
      </w:r>
    </w:p>
    <w:p w14:paraId="4CE8B5A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Важнейшими факторами, снижающими экологическую безопасность, являются:</w:t>
      </w:r>
    </w:p>
    <w:p w14:paraId="748DECDB" w14:textId="4E0EA373"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истощение озонового слоя Земли;</w:t>
      </w:r>
    </w:p>
    <w:p w14:paraId="03C48453" w14:textId="2221AE45"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загрязнение атмосферы и водных ресурсов;</w:t>
      </w:r>
    </w:p>
    <w:p w14:paraId="251513E2" w14:textId="5BEC2EC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повышение естественного радиационного фона;</w:t>
      </w:r>
    </w:p>
    <w:p w14:paraId="34A893A1" w14:textId="11E3D67C"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захоронение отходов экологически опасных производств (в том числе атомной и химической промышленности);</w:t>
      </w:r>
    </w:p>
    <w:p w14:paraId="423448C0" w14:textId="03F5610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последствия испытаний оружия массового поражения и оружия на новых физических принципах.</w:t>
      </w:r>
    </w:p>
    <w:p w14:paraId="6AD7CF9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полной мере обеспечить экологическую безопасность в рамках только национальных интересов и усилий невозможно — это общемировая проблема.</w:t>
      </w:r>
    </w:p>
    <w:p w14:paraId="74444FB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РФ регулирование отношений, связанных с обеспечением экологической безопасности, осуществляется на основе Конституции РФ, Закона РФ от 05.03.1992 № 2446-1 «О безопасности», других федеральных НПА, а также законодательных актов субъектов РФ.</w:t>
      </w:r>
    </w:p>
    <w:p w14:paraId="7BB1FFC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Источники: «О стратегии национальной безопасности Российской Федерации до 2020 года» (Указ Президента РФ от 12 мая 2009 № 573); Словарь «Термины и определения по охране окружающей среды, природопользованию и экологической безопасности». –СПб., 2001; Экологическая доктрина РФ (одобрена распоряжением Правительства РФ от 31.08.2002 № 1225-р).</w:t>
      </w:r>
    </w:p>
    <w:p w14:paraId="76AF7F3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45AF504B" w14:textId="6BDDBB0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 https://fireman.club/inseklodepia/ekologicheskaya-bezopasnost/ /</w:t>
      </w:r>
    </w:p>
    <w:p w14:paraId="5C65F7DA" w14:textId="37C1CFF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 Федеральное законодательство</w:t>
      </w:r>
    </w:p>
    <w:p w14:paraId="4EE240E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58E1E963" w14:textId="68DCA74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от 09.03.2021 № 39-ФЗ «О внесении изменений в Федеральный закон «Об охране окружающей среды»</w:t>
      </w: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и отдельные законодательные акты Российской Федерации», закрепляющий порядок предоставления информации о состоянии окружающей среды (экологической информации).</w:t>
      </w:r>
    </w:p>
    <w:p w14:paraId="6DC36FA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Установлено, что информация о состоянии окружающей среды является общедоступной, к ней не может быть ограничен доступ, если только такая информация не отнесена законодательством РФ к государственной тайне.</w:t>
      </w:r>
    </w:p>
    <w:p w14:paraId="7D9E463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Федеральные органы исполнительной власти, органы исполнительной власти субъектов РФ, органы местного самоуправления, которые обладают информацией о состоянии окружающей среды (экологической информацией), или уполномоченные ими организации размещают на официальных сайтах в сети «Интернет» или с помощью государственных и муниципальных информационных систем информацию о состоянии окружающей среды (экологическую информацию) в форме открытых данных, содержащую, в том числе, сведения (сообщения, данные):</w:t>
      </w:r>
    </w:p>
    <w:p w14:paraId="3BF84D79" w14:textId="417FA540"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состоянии и загрязнении окружающей среды, включая состояние и загрязнение атмосферного воздуха, поверхностных вод водных объектов, почв;</w:t>
      </w:r>
    </w:p>
    <w:p w14:paraId="3FC0FC4A" w14:textId="09D0978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радиационной обстановке;</w:t>
      </w:r>
    </w:p>
    <w:p w14:paraId="699B7AD9" w14:textId="1ACB661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стационарных источниках, об уровне и (или) объеме или о массе выбросов, сбросов загрязняющих веществ;</w:t>
      </w:r>
    </w:p>
    <w:p w14:paraId="0CC4BA1E" w14:textId="3EA72BB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об обращении с отходами производства и потребления;</w:t>
      </w:r>
    </w:p>
    <w:p w14:paraId="7224B7DC" w14:textId="389C407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мероприятиях по снижению негативного воздействия на окружающую среду.</w:t>
      </w:r>
    </w:p>
    <w:p w14:paraId="05AE5E2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Правила размещения и обновления информации о состоянии окружающей среды (экологической информации) утверждаются Правительством РФ.</w:t>
      </w:r>
    </w:p>
    <w:p w14:paraId="0D5E88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Информация о состоянии окружающей среды (экологическая информация) предоставляется на безвозмездной основе, если иное не установлено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14:paraId="2B72ECC9" w14:textId="62B6DD0F"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72F29323" w14:textId="77777777" w:rsidR="00035D63" w:rsidRPr="00035D63" w:rsidRDefault="00035D63" w:rsidP="00035D63">
      <w:pPr>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РОССИЙСКОЙ ФЕДЕРАЦИИ ОБ ОХРАНЕ ОКРУЖАЮЩЕЙ СРЕДЫ от 10.01.2002 № 7- ФЗ</w:t>
      </w:r>
    </w:p>
    <w:p w14:paraId="5F03A7CA"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2A48D6D0" w14:textId="7EA0620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w:t>
      </w:r>
      <w:r>
        <w:rPr>
          <w:rFonts w:ascii="Times New Roman" w:eastAsia="Times New Roman" w:hAnsi="Times New Roman" w:cs="Times New Roman"/>
          <w:kern w:val="0"/>
          <w:sz w:val="28"/>
          <w:szCs w:val="28"/>
          <w:lang w:eastAsia="ru-RU"/>
          <w14:ligatures w14:val="none"/>
        </w:rPr>
        <w:t xml:space="preserve"> </w:t>
      </w:r>
      <w:hyperlink r:id="rId5" w:anchor="dst0" w:history="1">
        <w:r w:rsidRPr="00035D63">
          <w:rPr>
            <w:rFonts w:ascii="Times New Roman" w:eastAsia="Times New Roman" w:hAnsi="Times New Roman" w:cs="Times New Roman"/>
            <w:kern w:val="0"/>
            <w:sz w:val="28"/>
            <w:szCs w:val="28"/>
            <w:lang w:eastAsia="ru-RU"/>
            <w14:ligatures w14:val="none"/>
          </w:rPr>
          <w:t>Конституцией</w:t>
        </w:r>
      </w:hyperlink>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Российской Федерации каждый имеет право на благоприятную окружающую среду, каждый обязан сохранять природу и окружающую среду, бережно относиться к природным богатствам, которые являются основой устойчивого развития, жизни и деятельности народов, проживающих на территории Российской Федерации.</w:t>
      </w:r>
    </w:p>
    <w:p w14:paraId="4765A8A7"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bookmarkStart w:id="0" w:name="dst100009"/>
      <w:bookmarkEnd w:id="0"/>
      <w:r w:rsidRPr="00035D63">
        <w:rPr>
          <w:rFonts w:ascii="Times New Roman" w:eastAsia="Times New Roman" w:hAnsi="Times New Roman" w:cs="Times New Roman"/>
          <w:kern w:val="0"/>
          <w:sz w:val="28"/>
          <w:szCs w:val="28"/>
          <w:lang w:eastAsia="ru-RU"/>
          <w14:ligatures w14:val="none"/>
        </w:rPr>
        <w:lastRenderedPageBreak/>
        <w:t>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p w14:paraId="0AA558C8" w14:textId="784FB3C0"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bookmarkStart w:id="1" w:name="dst100010"/>
      <w:bookmarkEnd w:id="1"/>
      <w:r w:rsidRPr="00035D63">
        <w:rPr>
          <w:rFonts w:ascii="Times New Roman" w:eastAsia="Times New Roman" w:hAnsi="Times New Roman" w:cs="Times New Roman"/>
          <w:kern w:val="0"/>
          <w:sz w:val="28"/>
          <w:szCs w:val="28"/>
          <w:lang w:eastAsia="ru-RU"/>
          <w14:ligatures w14:val="none"/>
        </w:rPr>
        <w:t>Настоящий Федеральный закон регулирует 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а также на континентальном шельфе и в исключительной экономической зоне Российской Федерации.</w:t>
      </w:r>
    </w:p>
    <w:p w14:paraId="044BAC3A"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61AF00E" w14:textId="265C620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Статья 4.3.</w:t>
      </w:r>
      <w:r>
        <w:rPr>
          <w:rFonts w:ascii="Times New Roman" w:eastAsia="Times New Roman" w:hAnsi="Times New Roman" w:cs="Times New Roman"/>
          <w:kern w:val="0"/>
          <w:sz w:val="28"/>
          <w:szCs w:val="28"/>
          <w:shd w:val="clear" w:color="auto" w:fill="FFFFFF"/>
          <w:lang w:eastAsia="ru-RU"/>
          <w14:ligatures w14:val="none"/>
        </w:rPr>
        <w:t xml:space="preserve"> </w:t>
      </w:r>
      <w:r w:rsidRPr="00035D63">
        <w:rPr>
          <w:rFonts w:ascii="Times New Roman" w:eastAsia="Times New Roman" w:hAnsi="Times New Roman" w:cs="Times New Roman"/>
          <w:kern w:val="0"/>
          <w:sz w:val="28"/>
          <w:szCs w:val="28"/>
          <w:shd w:val="clear" w:color="auto" w:fill="FFFFFF"/>
          <w:lang w:eastAsia="ru-RU"/>
          <w14:ligatures w14:val="none"/>
        </w:rPr>
        <w:t>Информация о состоянии окружающей среды (экологическая информация)</w:t>
      </w:r>
    </w:p>
    <w:p w14:paraId="327831C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1. Информация о состоянии окружающей среды (экологическая информация) является общедоступной информацией, к которой не может быть ограничен доступ, за исключением информации, отнесенной законодательством Российской Федерации к государственной тайне.</w:t>
      </w:r>
    </w:p>
    <w:p w14:paraId="4819D62A"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2. Информация о состоянии окружающей среды (экологическая информация), обладателями которой являются федеральные органы государственной власти, органы государственной власти субъектов Российской Федерации и органы местного самоуправления, предоставляется указанными органами в порядке, установленном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с учетом особенностей, предусмотренных настоящим Федеральным законом.</w:t>
      </w:r>
    </w:p>
    <w:p w14:paraId="2239D84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3. Федеральные органы исполнительной власти, органы исполнительной власти субъектов Российской Федерации, органы местного самоуправления, которые обладают информацией о состоянии окружающей среды (экологической информацией), или уполномоченные ими организации размещают на официальных сайтах в информационно-телекоммуникационной сети "Интернет" или с помощью государственных и муниципальных информационных систем информацию о состоянии окружающей среды (экологическую информацию) в форме открытых данных, содержащую в том числе сведения (сообщения, данные): 1) о состоянии и загрязнении окружающей среды, включая состояние и загрязнение атмосферного воздуха, поверхностных вод водных объектов, почв; 2) о радиационной обстановке; 3) о стационарных источниках, об уровне и (или) объеме или о массе выбросов, сбросов загрязняющих веществ; 4) об обращении с отходами производства и потребления; 5) о мероприятиях по снижению негативного воздействия на окружающую среду.</w:t>
      </w:r>
    </w:p>
    <w:p w14:paraId="202C1A61" w14:textId="05B5B13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lastRenderedPageBreak/>
        <w:t>4. Правила размещения и обновления федеральными органами исполнительной власти, органами исполнительной власти субъектов Российской Федерации, органами местного самоуправления или уполномоченными ими организациями информации о состоянии окружающей среды (экологической информации) на официальных сайтах в информационно-телекоммуникационной сети "Интернет" или с помощью государственных и муниципальных информационных систем, в том числе содержание информации о состоянии окружающей среды (экологической информации) и форма ее размещения, утверждаются Правительством Российской Федерации.</w:t>
      </w:r>
    </w:p>
    <w:p w14:paraId="56FCC03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5. Информация о состоянии окружающей среды (экологическая информация) предоставляется федеральными органами государственной власти, органами государственной власти субъектов Российской Федерации, органами местного самоуправления гражданам, юридическим лицам, индивидуальным предпринимателям, общественным объединениям и некоммерческим организациям на безвозмездной основе, если иное не установлено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законодательством Российской Федерации в области гидрометеорологии и смежных с ней областях. (Статья дополнительно включена с 20 марта 2021 года Федеральным законом от 9 марта 2021 года № 39-ФЗ)</w:t>
      </w:r>
    </w:p>
    <w:p w14:paraId="396815E4"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 </w:t>
      </w:r>
      <w:hyperlink r:id="rId6" w:history="1">
        <w:r w:rsidRPr="00035D63">
          <w:rPr>
            <w:rFonts w:ascii="Times New Roman" w:eastAsia="Times New Roman" w:hAnsi="Times New Roman" w:cs="Times New Roman"/>
            <w:kern w:val="0"/>
            <w:sz w:val="28"/>
            <w:szCs w:val="28"/>
            <w:u w:val="single"/>
            <w:lang w:eastAsia="ru-RU"/>
            <w14:ligatures w14:val="none"/>
          </w:rPr>
          <w:t>https://www.law.ru/npd/doc/docid/901808297/modid/99</w:t>
        </w:r>
      </w:hyperlink>
    </w:p>
    <w:p w14:paraId="691C9FF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Статья 74. Экологическое просвещение</w:t>
      </w:r>
      <w:r w:rsidRPr="00035D63">
        <w:rPr>
          <w:rFonts w:ascii="Times New Roman" w:eastAsia="Times New Roman" w:hAnsi="Times New Roman" w:cs="Times New Roman"/>
          <w:kern w:val="0"/>
          <w:sz w:val="28"/>
          <w:szCs w:val="28"/>
          <w:shd w:val="clear" w:color="auto" w:fill="FFFFFF"/>
          <w:lang w:eastAsia="ru-RU"/>
          <w14:ligatures w14:val="none"/>
        </w:rPr>
        <w:br/>
        <w:t>1. В целях формирования экологической культуры в обществе, воспитания бережного отношения к природе,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 информации о состоянии окружающей среды и об использовании природных ресурсов.</w:t>
      </w:r>
    </w:p>
    <w:p w14:paraId="0A31ECA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2.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 осуществляется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общественными объединениями, средствами массовой информации, а также организациями, осуществляющими образовательную деятельность, учреждениями культуры, музеями, библиотеками, природоохранными учреждениями, организациями спорта и туризма, иными юридическими лицами. (Пункт в редакции, введенной в действие с 1 сентября 2013 года Федеральным законом от 2 июля 2013 года № 185-ФЗ. - См. предыдущую редакцию)</w:t>
      </w:r>
    </w:p>
    <w:p w14:paraId="384F6F72" w14:textId="38B6164F"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color w:val="4472C4" w:themeColor="accent1"/>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w:t>
      </w:r>
      <w:r w:rsidR="00C74D7B">
        <w:rPr>
          <w:rFonts w:ascii="Times New Roman" w:eastAsia="Times New Roman" w:hAnsi="Times New Roman" w:cs="Times New Roman"/>
          <w:kern w:val="0"/>
          <w:sz w:val="28"/>
          <w:szCs w:val="28"/>
          <w:lang w:eastAsia="ru-RU"/>
          <w14:ligatures w14:val="none"/>
        </w:rPr>
        <w:t xml:space="preserve"> </w:t>
      </w:r>
      <w:hyperlink r:id="rId7" w:history="1">
        <w:r w:rsidR="00C74D7B" w:rsidRPr="00035D63">
          <w:rPr>
            <w:rStyle w:val="a3"/>
            <w:rFonts w:ascii="Times New Roman" w:eastAsia="Times New Roman" w:hAnsi="Times New Roman" w:cs="Times New Roman"/>
            <w:kern w:val="0"/>
            <w:sz w:val="28"/>
            <w:szCs w:val="28"/>
            <w:lang w:eastAsia="ru-RU"/>
            <w14:ligatures w14:val="none"/>
          </w:rPr>
          <w:t>https://www.law.ru/npd/doc/docid/901808297/modid/99</w:t>
        </w:r>
      </w:hyperlink>
    </w:p>
    <w:p w14:paraId="5A734087" w14:textId="2D551D45"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Деятельность администрации </w:t>
      </w:r>
      <w:r w:rsidR="001E346C">
        <w:rPr>
          <w:rFonts w:ascii="Times New Roman" w:eastAsia="Times New Roman" w:hAnsi="Times New Roman" w:cs="Times New Roman"/>
          <w:kern w:val="0"/>
          <w:sz w:val="28"/>
          <w:szCs w:val="28"/>
          <w:lang w:eastAsia="ru-RU"/>
          <w14:ligatures w14:val="none"/>
        </w:rPr>
        <w:t>Заславского</w:t>
      </w:r>
      <w:r w:rsidR="00C74D7B">
        <w:rPr>
          <w:rFonts w:ascii="Times New Roman" w:eastAsia="Times New Roman" w:hAnsi="Times New Roman" w:cs="Times New Roman"/>
          <w:kern w:val="0"/>
          <w:sz w:val="28"/>
          <w:szCs w:val="28"/>
          <w:lang w:eastAsia="ru-RU"/>
          <w14:ligatures w14:val="none"/>
        </w:rPr>
        <w:t xml:space="preserve"> муниципального образования</w:t>
      </w:r>
      <w:r w:rsidRPr="00035D63">
        <w:rPr>
          <w:rFonts w:ascii="Times New Roman" w:eastAsia="Times New Roman" w:hAnsi="Times New Roman" w:cs="Times New Roman"/>
          <w:kern w:val="0"/>
          <w:sz w:val="28"/>
          <w:szCs w:val="28"/>
          <w:lang w:eastAsia="ru-RU"/>
          <w14:ligatures w14:val="none"/>
        </w:rPr>
        <w:t xml:space="preserve"> по просвещению населения в сфере экологии и природопользования</w:t>
      </w:r>
    </w:p>
    <w:p w14:paraId="127F6C43" w14:textId="352105C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Нормы ст. 42 Конституции РФ закрепляют права каждого гражданина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Федеральном законе от 10 января 2002 года № 7-ФЗ «Об охране окружающей среды» в качестве одного из основных принципов охраны окружающей среды провозглашается соблюдение права каждого на получение достоверной информации о состоянии окружающей среды (ст. 3) и закрепляется право граждан направлять обращения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иные организации и должностным лицам о получении своевременной, полной и достоверной информации о состоянии окружающей среды в местах своего проживания и мерах по ее охране (ст. 11).</w:t>
      </w:r>
    </w:p>
    <w:p w14:paraId="3D690B6D" w14:textId="6E6B87A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статье 7 Закона РФ от 21 июля 1993 г. № 5485-1 «О государственной тайне» записано, что не могут быть отнесены к государственной тайне и засекречены сведения: о чрезвычайных происшествиях и катастрофах, угрожающих безопасности и здоровью граждан, и их последствиях, а также о стихийных бедствиях, их официальных прогнозах и последствиях; о состоянии экологии, здравоохранения, санитарии.</w:t>
      </w:r>
    </w:p>
    <w:p w14:paraId="01E81A36" w14:textId="36C58C6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условиях сложной экологической обстановки в стране и мире проблемы экологического просвещения населения в течение долгого времени неизменно находятся в центре внимания.</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Так, в рамках своей деятельности администрация   старается привлечь внимание местного сообщества к экологическим проблемам поселения, обеспечить доступность экологической информации для населения, принимает активное участие в формировании экологической культуры, проводит месячники, субботники, акции по санитарной очистке территории поселения, посадке деревьев и цветов. На сайте администрации помимо прочего размещается информация о введении карантинных периодов, пожароопасных периодов. Информация о проводимых экологических мероприятиях размещается в разделе Новости.</w:t>
      </w:r>
    </w:p>
    <w:p w14:paraId="40423347" w14:textId="7D5CD44C"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 изменениями,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внесенными в статью 8 Федерального закона «Об отходах производства и потребления» от 24.06.1998 № 89-ФЗ с</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01.01.2019 года к полномочиям органов местного самоуправления в области обращения с твердыми коммунальными отходами (ТКО) отнесена также и организация экологического воспитания и формирования экологической культуры в области обращения с твердыми коммунальными отходами.</w:t>
      </w:r>
    </w:p>
    <w:p w14:paraId="46B60456" w14:textId="346E04E5"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Интернет-ресурсы экологической направленности:</w:t>
      </w:r>
    </w:p>
    <w:p w14:paraId="4FD1240B" w14:textId="054A9DB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Министерство природных ресурсов России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http://www.mnr.gov.ru/</w:t>
      </w:r>
    </w:p>
    <w:p w14:paraId="25609ACE" w14:textId="5FD441C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Гринпис России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http://www.greenpeace.org/russia/ru/</w:t>
      </w:r>
    </w:p>
    <w:p w14:paraId="061F9E64" w14:textId="1DE6B4D0"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Ecocom — всё об экологии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http://www.ecocommunity.ru/</w:t>
      </w:r>
    </w:p>
    <w:p w14:paraId="060C15BC" w14:textId="1A7AF62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su – «Сохраним планету»</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http://www.saveplanet.su/</w:t>
      </w:r>
    </w:p>
    <w:p w14:paraId="18AA71A4" w14:textId="2CF4E97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Всемирный фонд дикой природы (WWF)</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http://wwf.panda.org/</w:t>
      </w:r>
    </w:p>
    <w:p w14:paraId="5DD657B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Система охраны природы в Российской Федерации</w:t>
      </w:r>
    </w:p>
    <w:p w14:paraId="02F0486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систему правовой охраны природы России входят четыре группы юридических мероприятий:</w:t>
      </w:r>
    </w:p>
    <w:p w14:paraId="5717268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1) правовое регулирование отношений по использованию, сохранению и возобновлению природных ресурсов;</w:t>
      </w:r>
    </w:p>
    <w:p w14:paraId="2E2D29D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2) организация воспитания и обучения кадров, финансирование и материально-техническое обеспечение природоохранных действий;</w:t>
      </w:r>
    </w:p>
    <w:p w14:paraId="15A9E03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3) государственный и общественный контроль за выполнением требований охраны природы;</w:t>
      </w:r>
    </w:p>
    <w:p w14:paraId="310B54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4) юридическая ответственность правонарушителей. </w:t>
      </w:r>
    </w:p>
    <w:p w14:paraId="1ABC619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 экологическим законодательством объектом правовой охраны выступает природная среда — объективная, существующая вне человека и независимо от его сознания реальность, служащая местом обитания, условием и средством его существования.</w:t>
      </w:r>
    </w:p>
    <w:p w14:paraId="47F9AC09" w14:textId="4AAD7B0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Источниками экологического права признаются нормативно-правовые акты, в которых содержатся правовые нормы, регулирующие экологические отношения. К ним относятся законы, указы, постановления и распоряжения, нормативные акты министерств и ведомств, законы и нормативно-правовые акты субъектов Федерации. Наконец, в числе источников экологического права большое место занимают международно-правовые акты, регулирующие внутренние экологические отношения на основе примата международного права.</w:t>
      </w:r>
    </w:p>
    <w:p w14:paraId="5049B39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результате последней кодификации сложилась система экологического законодательства, в основе которой находятся три основополагающих нормативных акта: Декларация Первого съезда народных депутатов РСФСР о государственном суверенитете Российской Советской Федеративной Социалистической Республики (1990 г.), Декларация прав и свобод человека и гражданина (1991 г.) и Конституция Российской Федерации, принятая в результате всенародного голосования 12 декабря 1993 г.</w:t>
      </w:r>
    </w:p>
    <w:p w14:paraId="367C0F1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Система экологического законодательства, руководствующаяся идеями основополагающих конституционных актов, включает две подсистемы:</w:t>
      </w:r>
    </w:p>
    <w:p w14:paraId="505B874C"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природоохранное;</w:t>
      </w:r>
    </w:p>
    <w:p w14:paraId="6262535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природоресурсное законодательство.</w:t>
      </w:r>
    </w:p>
    <w:p w14:paraId="712302B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природоохранное законодательство входят Федеральный закон от 10 января 2002 г. № 7-ФЗ «Об охране окружающей среды» и другие законодательные акты комплексного правового регулирования.</w:t>
      </w:r>
    </w:p>
    <w:p w14:paraId="672B505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подсистему природоресурсного законодательства входят:</w:t>
      </w:r>
    </w:p>
    <w:p w14:paraId="03B4EB6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Земельный кодекс РФ;</w:t>
      </w:r>
    </w:p>
    <w:p w14:paraId="4EB775D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 РФ от 21 февраля 1992 г. № 2395-1 «О недрах»;</w:t>
      </w:r>
    </w:p>
    <w:p w14:paraId="6F3034A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Лесной кодекс РФ;</w:t>
      </w:r>
    </w:p>
    <w:p w14:paraId="2762024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Водный кодекс РФ;</w:t>
      </w:r>
    </w:p>
    <w:p w14:paraId="75FE3C6D" w14:textId="0171F02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от 24 апреля 1995 г. № 52-ФЗ «О животном мире»</w:t>
      </w:r>
      <w:r w:rsidR="00C74D7B">
        <w:rPr>
          <w:rFonts w:ascii="Times New Roman" w:eastAsia="Times New Roman" w:hAnsi="Times New Roman" w:cs="Times New Roman"/>
          <w:kern w:val="0"/>
          <w:sz w:val="28"/>
          <w:szCs w:val="28"/>
          <w:lang w:eastAsia="ru-RU"/>
          <w14:ligatures w14:val="none"/>
        </w:rPr>
        <w:t>,</w:t>
      </w:r>
    </w:p>
    <w:p w14:paraId="35610B3F" w14:textId="0B16D978" w:rsidR="00035D63" w:rsidRPr="00035D63" w:rsidRDefault="00035D63" w:rsidP="00C74D7B">
      <w:pPr>
        <w:spacing w:after="0" w:line="240" w:lineRule="auto"/>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а также другие законодательные и нормативные акты субъектов РФ.</w:t>
      </w:r>
    </w:p>
    <w:p w14:paraId="66F94E3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В Конституции РФ отражены основные положения экологической стратегии государства и главные направления укрепления экологического правопорядка. Конституция РФ вводит в научный оборот определение экологической деятельности человека в сфере взаимодействия общества и </w:t>
      </w:r>
      <w:r w:rsidRPr="00035D63">
        <w:rPr>
          <w:rFonts w:ascii="Times New Roman" w:eastAsia="Times New Roman" w:hAnsi="Times New Roman" w:cs="Times New Roman"/>
          <w:kern w:val="0"/>
          <w:sz w:val="28"/>
          <w:szCs w:val="28"/>
          <w:lang w:eastAsia="ru-RU"/>
          <w14:ligatures w14:val="none"/>
        </w:rPr>
        <w:lastRenderedPageBreak/>
        <w:t>природы: природопользование, охрана окружающей среды, обеспечение экологической безопасности.</w:t>
      </w:r>
    </w:p>
    <w:p w14:paraId="053AAE7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Центральное место среди экологических норм Конституции РФ занимает ч. 1 ст. 9, где указывается, что земля и другие природные ресурсы в Российской Федерации используются и охраняются как основа жизни и деятельности народов, проживающих на соответствующей территории. </w:t>
      </w:r>
    </w:p>
    <w:p w14:paraId="3744935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Конституции РФ есть две очень важные нормы, одна из которых (ст. 42) закрепляет право каждого человека на благоприятную окружающую среду, достоверную информацию о ее состоянии и на возмещение ущерба, причиненного его здоровью или имуществу, а другая провозглашает право граждан и юридических лиц на частную собственность на землю и другие природные ресурсы (ч. 2 ст. 9). Первая касается биологических начал человека, вторая — его материальных основ существования. </w:t>
      </w:r>
    </w:p>
    <w:p w14:paraId="5CD5C86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Конституция РФ также оформляет организационно-правовые взаимоотношения Федерации и субъектов Федерации. Согласно ст. 72 пользование, владение и распоряжение землей, недрами, водными и другими природными ресурсами, природопользование, охрана окружающей среды и обеспечение экологической безопасности являются совместной компетенцией Федерации и субъектов Федерации. </w:t>
      </w:r>
    </w:p>
    <w:p w14:paraId="1075CFB1"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 предмету своего ведения Российская Федерация принимает федеральные законы, которые являются обязательными на территории всей страны. Субъекты Федерации имеют право на собственное регулирование экологических отношений, включая принятие законов и иных нормативных актов. Конституция РФ закрепляет общее правило: законы и иные правовые акты субъектов Федерации не должны противоречить федеральным законам. Положения Конституции РФ конкретизируются в источниках экологического права.</w:t>
      </w:r>
    </w:p>
    <w:p w14:paraId="12AD7C9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нынешних и будущих поколений, укрепления правопорядка в области охраны окружающей среды и обеспечения экологической безопасности.</w:t>
      </w:r>
    </w:p>
    <w:p w14:paraId="249164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Федеральным законом «Об охране окружающей среды» закрепляются следующие правовые положения:</w:t>
      </w:r>
    </w:p>
    <w:p w14:paraId="78D0270C" w14:textId="2C44663B"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основы управления в области охраны окружающей среды;</w:t>
      </w:r>
    </w:p>
    <w:p w14:paraId="6476EE45" w14:textId="03638793"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права и обязанности граждан, общественных и иных некоммерческих объединений в области охраны окружающей среды;</w:t>
      </w:r>
    </w:p>
    <w:p w14:paraId="419FB119" w14:textId="7A2FA64E"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экономическое регулирование в области охраны окружающей среды;</w:t>
      </w:r>
    </w:p>
    <w:p w14:paraId="2659D25E" w14:textId="13730E6B"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нормирование в области охраны окружающей среды;</w:t>
      </w:r>
    </w:p>
    <w:p w14:paraId="5EE82229" w14:textId="629CC0CD"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оценка воздействия на окружающую среду и экологическая экспертиза;</w:t>
      </w:r>
    </w:p>
    <w:p w14:paraId="0A7359B6" w14:textId="5C738A4E"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требования в области охраны окружающей среды при осуществлении хозяйственной деятельности;</w:t>
      </w:r>
    </w:p>
    <w:p w14:paraId="0645544B" w14:textId="7382CFF4"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035D63" w:rsidRPr="00035D63">
        <w:rPr>
          <w:rFonts w:ascii="Times New Roman" w:eastAsia="Times New Roman" w:hAnsi="Times New Roman" w:cs="Times New Roman"/>
          <w:kern w:val="0"/>
          <w:sz w:val="28"/>
          <w:szCs w:val="28"/>
          <w:lang w:eastAsia="ru-RU"/>
          <w14:ligatures w14:val="none"/>
        </w:rPr>
        <w:t>зоны экологического бедствия, зоны чрезвычайных ситуаций;</w:t>
      </w:r>
    </w:p>
    <w:p w14:paraId="2CBF6510" w14:textId="0B3BBCA2"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государственный мониторинг окружающей среды (государственный экологический мониторинг);</w:t>
      </w:r>
    </w:p>
    <w:p w14:paraId="4594E9E8" w14:textId="24C9D104"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контроль в области охраны окружающей среды (экологический контроль);</w:t>
      </w:r>
    </w:p>
    <w:p w14:paraId="7CDE53FA" w14:textId="3D08C35A"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научные исследования в области охраны окружающей среды;</w:t>
      </w:r>
    </w:p>
    <w:p w14:paraId="784890D5" w14:textId="3D153507"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основы формирования экологической культуры;</w:t>
      </w:r>
    </w:p>
    <w:p w14:paraId="12E934B1" w14:textId="28DCE339"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международное сотрудничество в области охраны окружающей среды.</w:t>
      </w:r>
    </w:p>
    <w:p w14:paraId="179720C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Охрана здоровья и обеспечение благополучия человека — конечная цель охраны окружающей природной среды. Поэтому в законодательных актах, направленных на охрану здоровья граждан, экологические требования занимают ведущее место. В этом смысле источником экологического права служит Федеральный закон от 30 марта 1999 г. № 52-ФЗ «О санитарно-эпидемиологическом благополучии населения». Он регулирует санитарные отношения, связанные с охраной здоровья от неблагоприятного воздействия внешней среды — производственной, бытовой, природной. Экологические требования, выраженные в статьях Закона, одновременно являются и источниками экологического права. Например, на охрану здоровья и окружающей природной среды направлены нормы ст. 18 Закона о захоронении, переработке, обезвреживании и утилизации производственных и бытовых отходов и т. д.</w:t>
      </w:r>
    </w:p>
    <w:p w14:paraId="1BD127CB" w14:textId="1E1EAE2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Другим источником экологического права служат Федеральный закон от 21 ноября 2011 года № 323-ФЗ «Об основах охраны здоровья граждан в Российской Федерации». В соответствии со ст. 18 указанного нормативного акта установлено, что: «Каждый имеет право на охрану здоровья. Право на охрану здоровья обеспечивается охраной окружающей сред</w:t>
      </w:r>
      <w:r w:rsidR="00C74D7B">
        <w:rPr>
          <w:rFonts w:ascii="Times New Roman" w:eastAsia="Times New Roman" w:hAnsi="Times New Roman" w:cs="Times New Roman"/>
          <w:kern w:val="0"/>
          <w:sz w:val="28"/>
          <w:szCs w:val="28"/>
          <w:lang w:eastAsia="ru-RU"/>
          <w14:ligatures w14:val="none"/>
        </w:rPr>
        <w:t>ы</w:t>
      </w:r>
      <w:r w:rsidRPr="00035D63">
        <w:rPr>
          <w:rFonts w:ascii="Times New Roman" w:eastAsia="Times New Roman" w:hAnsi="Times New Roman" w:cs="Times New Roman"/>
          <w:kern w:val="0"/>
          <w:sz w:val="28"/>
          <w:szCs w:val="28"/>
          <w:lang w:eastAsia="ru-RU"/>
          <w14:ligatures w14:val="none"/>
        </w:rPr>
        <w:t>».</w:t>
      </w:r>
    </w:p>
    <w:p w14:paraId="41F064BF" w14:textId="1A0D0BA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Правовые нормы по охране природы и рациональному природопользованию содержатся и в других актах природоресурсного законодательства России. К ним относятся Лесной кодекс РФ, Водный кодекс РФ, Федеральный закон «О животном мире» и др.</w:t>
      </w:r>
    </w:p>
    <w:p w14:paraId="3E55D09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Круг экологических вопросов, по которым могут издаваться указы и распоряжения Президента РФ, практически не ограничен. В их числе следует особо выделить Указ Президента РФ от 4 февраля 1994 г. № 238 «О государственной стратегии Российской Федерации по охране окружающей среды и обеспечению устойчивого развития».</w:t>
      </w:r>
    </w:p>
    <w:p w14:paraId="7D3055E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основании и во исполнение Конституции РФ, федеральных законов, нормативных указов Президента РФ Правительство РФ издает постановления и распоряжения. В соответствии со ст. 114 Конституции РФ Правительство РФ обеспечивает проведение в Российской Федерации единой государственной политики в области науки, культуры, образования, здравоохранения, социального обеспечения, экологии.</w:t>
      </w:r>
    </w:p>
    <w:p w14:paraId="425D1E7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Постановления Правительства РФ по вопросам экологии можно разбить на три группы:</w:t>
      </w:r>
    </w:p>
    <w:p w14:paraId="0967A70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 первой группе относятся те, которые принимаются во исполнение закона для конкретизации отдельных положений.</w:t>
      </w:r>
    </w:p>
    <w:p w14:paraId="687ECC6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Вторая группа постановлений предназначена для определения компетенции органов управления и контроля.</w:t>
      </w:r>
    </w:p>
    <w:p w14:paraId="6374224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Третья группа постановлений включает нормативно-правовые акты дальнейшего правового регулирования экологических отношений.</w:t>
      </w:r>
    </w:p>
    <w:p w14:paraId="79539A43" w14:textId="0183EF1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Природоохранительные министерства и ведомства также наделяются правом издавать нормативные акты в рамках своей компетенции. Немаловажную роль играют нормативные правила – санитарные, строительные, технико-экономические, технологические и т. д. К ним относятся нормативы качества окружающей среды: нормы допустимой радиации, уровня шума, вибрации и т. д.</w:t>
      </w:r>
    </w:p>
    <w:p w14:paraId="1751FD7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Сфера компетенции субъектов Федерации определяется отраслевыми законодательными актами: по землепользованию — Земельным кодексом РФ, по недрам — Законом РФ «О недрах», водопользованию — Водным кодексом РФ, по использованию животного мира — Федеральным законом «О животном мире», по окружающей природной среде — Федеральным законом «Об охране окружающей среды».</w:t>
      </w:r>
    </w:p>
    <w:p w14:paraId="3F74B0B1" w14:textId="1B83A8C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Помимо специальных нормативно-правовых актов экологического содержания в последние годы широко используется экологизация нормативных актов, регулирующих экономическую, хозяйственную и административную деятельность предприятий. Под экологизацией понимают внедрение экологических требований в нормативно-правовые акты неэкологического содержания. Необходимость такого процесса объясняется тем, что экологические законы не всегда могут напрямую касаться хозяйствующих субъектов, занятых в различной сфере производства. Так, Закон РФ от 7 февраля 1992 г. № 2300-1 «О защите прав потребителей» (ст. 7) дает право потребителю требовать, чтобы товары были безопасны для его жизни. Он также дает право органам управления на приостановление реализации товаров, если создается угроза здоровью граждан либо состоянию окружающей среды.</w:t>
      </w:r>
    </w:p>
    <w:p w14:paraId="7AAB4B91"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в области охраны окружающей среды, природопользования и экологической безопасности</w:t>
      </w:r>
    </w:p>
    <w:p w14:paraId="187EEEA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Правовые отношения в области охраны окружающей среды, обеспечения экологической безопасности, рационального природопользования определены в следующих действующих законах, которые условно можно разбить на четыре группы.</w:t>
      </w:r>
    </w:p>
    <w:p w14:paraId="5895D1E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Общее законодательство:</w:t>
      </w:r>
    </w:p>
    <w:p w14:paraId="06A1AFC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окружающей среды» от 10.01.2002 № 7-ФЗ.</w:t>
      </w:r>
    </w:p>
    <w:p w14:paraId="03E2507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экологической экспертизе» от 23.11.95 № 174-ФЗ.</w:t>
      </w:r>
    </w:p>
    <w:p w14:paraId="1C35F53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гидрометеорологической службе» от 09.07.98 № 113-ФЗ.</w:t>
      </w:r>
    </w:p>
    <w:p w14:paraId="5D0E29B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об экологической безопасности:</w:t>
      </w:r>
    </w:p>
    <w:p w14:paraId="0362EAF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санитарно-эпидемиологическом благополучии населения» от 30.03.99 № 52-ФЗ.</w:t>
      </w:r>
    </w:p>
    <w:p w14:paraId="04DC898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Федеральный закон «О защите населения территорий от чрезвычайных ситуаций природного и техногенного характера» от 21.12.94 №б8-ФЗ.</w:t>
      </w:r>
    </w:p>
    <w:p w14:paraId="1B95CA2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ратификации Базельской конвенции о контроле за трансграничной перевозкой опасных отходов и их удалением» от 25.11.94 № 49-ФЗ.</w:t>
      </w:r>
    </w:p>
    <w:p w14:paraId="5C7A060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безопасном обращении с пестицидами и агрохимикатами» от 19.07.97 № 109-ФЗ.</w:t>
      </w:r>
    </w:p>
    <w:p w14:paraId="504600A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безопасности гидротехнических сооружений» от 21.07.97 № 117-ФЗ.</w:t>
      </w:r>
    </w:p>
    <w:p w14:paraId="2894C74A"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отходах производства и потребления» от 24.06.98 № 89-ФЗ.</w:t>
      </w:r>
    </w:p>
    <w:p w14:paraId="6EAE1E9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 радиационной безопасности населения:</w:t>
      </w:r>
    </w:p>
    <w:p w14:paraId="28D7CC3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использовании атомной энергии» от 21.11.95 № 170-ФЗ.</w:t>
      </w:r>
    </w:p>
    <w:p w14:paraId="79C11EB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радиационной безопасности населения» от 09.01.96 № 3-ФЗ.</w:t>
      </w:r>
    </w:p>
    <w:p w14:paraId="00C4EF3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специальных экологических программах реабилитации радиационно загрязненных участков территории» от 10.07.01 № 92-ФЗ.</w:t>
      </w:r>
    </w:p>
    <w:p w14:paraId="1E19A716" w14:textId="208832F0"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об</w:t>
      </w:r>
      <w:r w:rsidR="00035D63" w:rsidRPr="00035D63">
        <w:rPr>
          <w:rFonts w:ascii="Times New Roman" w:eastAsia="Times New Roman" w:hAnsi="Times New Roman" w:cs="Times New Roman"/>
          <w:kern w:val="0"/>
          <w:sz w:val="28"/>
          <w:szCs w:val="28"/>
          <w:lang w:eastAsia="ru-RU"/>
          <w14:ligatures w14:val="none"/>
        </w:rPr>
        <w:t xml:space="preserve"> использовании и сохранении природных ресурсов:</w:t>
      </w:r>
    </w:p>
    <w:p w14:paraId="592BC0D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атмосферного воздуха» от 04.09.99 № 96-ФЗ.</w:t>
      </w:r>
    </w:p>
    <w:p w14:paraId="7E93141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Водный кодекс Российской Федерации.</w:t>
      </w:r>
    </w:p>
    <w:p w14:paraId="6B76E6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озера Байкал» от 01.05.99 № 94-ФЗ.</w:t>
      </w:r>
    </w:p>
    <w:p w14:paraId="4B78EAB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Земельный кодекс Российской Федерации.</w:t>
      </w:r>
    </w:p>
    <w:p w14:paraId="78D19A2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мелиорации земель» от 10.01.96 № 4-ФЗ.</w:t>
      </w:r>
    </w:p>
    <w:p w14:paraId="1C13363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 РФ «О недрах» от 21.02.92 N 2395-I.</w:t>
      </w:r>
    </w:p>
    <w:p w14:paraId="2814900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Лесной кодекс Российской Федерации.</w:t>
      </w:r>
    </w:p>
    <w:p w14:paraId="37E5925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природных лечебных ресурсах, лечебно-оздоровительных местностях и курортах» от 23.12.95 № 26-ФЗ.</w:t>
      </w:r>
    </w:p>
    <w:p w14:paraId="7D2CDA5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особо охраняемых природных территориях» от 14.03.95 № 33-ФЗ.</w:t>
      </w:r>
    </w:p>
    <w:p w14:paraId="3CC2272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животном мире» от 24.04.95 № 52-ФЗ.</w:t>
      </w:r>
    </w:p>
    <w:p w14:paraId="7F650FA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внутренних морских водах, территориальном море и прилежащей зоне Российской Федерации» от 31.07.98 № 155-ФЗ.</w:t>
      </w:r>
    </w:p>
    <w:p w14:paraId="63168FF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континентальном шельфе Российской Федерации» от 30.11.95 № 187-ФЗ.</w:t>
      </w:r>
    </w:p>
    <w:p w14:paraId="739E2B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территориях традиционного природопользования коренных малочисленных народов Севера, Сибири и Дальнего Востока Российской Федерации» от 07.05.01 № 49-ФЗ.</w:t>
      </w:r>
    </w:p>
    <w:p w14:paraId="15FEA57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51E14B3" w14:textId="7E67F7D3" w:rsidR="00035D63" w:rsidRPr="00035D63" w:rsidRDefault="00035D63" w:rsidP="00035D63">
      <w:pPr>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035D63">
        <w:rPr>
          <w:rFonts w:ascii="Times New Roman" w:eastAsia="Times New Roman" w:hAnsi="Times New Roman" w:cs="Times New Roman"/>
          <w:b/>
          <w:bCs/>
          <w:kern w:val="0"/>
          <w:sz w:val="28"/>
          <w:szCs w:val="28"/>
          <w:lang w:eastAsia="ru-RU"/>
          <w14:ligatures w14:val="none"/>
        </w:rPr>
        <w:t>Экологическая ситуация на территории</w:t>
      </w:r>
      <w:r w:rsidR="00C74D7B" w:rsidRPr="002A5204">
        <w:rPr>
          <w:rFonts w:ascii="Times New Roman" w:eastAsia="Times New Roman" w:hAnsi="Times New Roman" w:cs="Times New Roman"/>
          <w:b/>
          <w:bCs/>
          <w:kern w:val="0"/>
          <w:sz w:val="28"/>
          <w:szCs w:val="28"/>
          <w:lang w:eastAsia="ru-RU"/>
          <w14:ligatures w14:val="none"/>
        </w:rPr>
        <w:t xml:space="preserve"> </w:t>
      </w:r>
      <w:r w:rsidR="00821987">
        <w:rPr>
          <w:rFonts w:ascii="Times New Roman" w:eastAsia="Times New Roman" w:hAnsi="Times New Roman" w:cs="Times New Roman"/>
          <w:b/>
          <w:bCs/>
          <w:kern w:val="0"/>
          <w:sz w:val="28"/>
          <w:szCs w:val="28"/>
          <w:lang w:eastAsia="ru-RU"/>
          <w14:ligatures w14:val="none"/>
        </w:rPr>
        <w:t>Заславского</w:t>
      </w:r>
      <w:r w:rsidR="00C74D7B" w:rsidRPr="002A5204">
        <w:rPr>
          <w:rFonts w:ascii="Times New Roman" w:eastAsia="Times New Roman" w:hAnsi="Times New Roman" w:cs="Times New Roman"/>
          <w:b/>
          <w:bCs/>
          <w:kern w:val="0"/>
          <w:sz w:val="28"/>
          <w:szCs w:val="28"/>
          <w:lang w:eastAsia="ru-RU"/>
          <w14:ligatures w14:val="none"/>
        </w:rPr>
        <w:t xml:space="preserve"> муниципального образования</w:t>
      </w:r>
    </w:p>
    <w:p w14:paraId="4E0D14C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6E2285F" w14:textId="7A676356"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Экологическая ситуация на территории</w:t>
      </w:r>
      <w:r w:rsidR="002A5204">
        <w:rPr>
          <w:rFonts w:ascii="Times New Roman" w:eastAsia="Times New Roman" w:hAnsi="Times New Roman" w:cs="Times New Roman"/>
          <w:kern w:val="0"/>
          <w:sz w:val="28"/>
          <w:szCs w:val="28"/>
          <w:lang w:eastAsia="ru-RU"/>
          <w14:ligatures w14:val="none"/>
        </w:rPr>
        <w:t xml:space="preserve"> </w:t>
      </w:r>
      <w:r w:rsidR="00821987">
        <w:rPr>
          <w:rFonts w:ascii="Times New Roman" w:eastAsia="Times New Roman" w:hAnsi="Times New Roman" w:cs="Times New Roman"/>
          <w:kern w:val="0"/>
          <w:sz w:val="28"/>
          <w:szCs w:val="28"/>
          <w:lang w:eastAsia="ru-RU"/>
          <w14:ligatures w14:val="none"/>
        </w:rPr>
        <w:t>Заславского</w:t>
      </w:r>
      <w:r w:rsidR="002A5204">
        <w:rPr>
          <w:rFonts w:ascii="Times New Roman" w:eastAsia="Times New Roman" w:hAnsi="Times New Roman" w:cs="Times New Roman"/>
          <w:kern w:val="0"/>
          <w:sz w:val="28"/>
          <w:szCs w:val="28"/>
          <w:lang w:eastAsia="ru-RU"/>
          <w14:ligatures w14:val="none"/>
        </w:rPr>
        <w:t xml:space="preserve"> муниципального образования</w:t>
      </w:r>
      <w:r w:rsidR="002A5204" w:rsidRPr="00035D63">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 целом благоприятна.</w:t>
      </w:r>
    </w:p>
    <w:p w14:paraId="0D33B2CF" w14:textId="2F811F0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Уровень загрязнения воды, почвы и воздуха не превышает предельно допустимых нормативов, радиационная обстановка стабильная.</w:t>
      </w:r>
    </w:p>
    <w:p w14:paraId="2C752AB7" w14:textId="02B4A1AE" w:rsidR="00035D63" w:rsidRPr="00035D63" w:rsidRDefault="00035D63"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территории поселения отсутствуют высокотоксичные производства,</w:t>
      </w:r>
      <w:r w:rsidR="008E7946">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выбросов и сбросов загрязняющих веществ не имеется. </w:t>
      </w:r>
    </w:p>
    <w:p w14:paraId="2EA8FFC9" w14:textId="480C0358" w:rsidR="00035D63" w:rsidRPr="00035D63" w:rsidRDefault="00035D63"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территории муниципального образования имеется:</w:t>
      </w:r>
    </w:p>
    <w:p w14:paraId="7FC158CB" w14:textId="54B4280A" w:rsidR="00035D63" w:rsidRPr="00035D63" w:rsidRDefault="008E7946"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w:t>
      </w:r>
      <w:r w:rsidR="00035D63" w:rsidRPr="00035D63">
        <w:rPr>
          <w:rFonts w:ascii="Times New Roman" w:eastAsia="Times New Roman" w:hAnsi="Times New Roman" w:cs="Times New Roman"/>
          <w:kern w:val="0"/>
          <w:sz w:val="28"/>
          <w:szCs w:val="28"/>
          <w:lang w:eastAsia="ru-RU"/>
          <w14:ligatures w14:val="none"/>
        </w:rPr>
        <w:t xml:space="preserve">водозаборные скважины, расположенные в </w:t>
      </w:r>
      <w:r w:rsidR="00821987">
        <w:rPr>
          <w:rFonts w:ascii="Times New Roman" w:eastAsia="Times New Roman" w:hAnsi="Times New Roman" w:cs="Times New Roman"/>
          <w:kern w:val="0"/>
          <w:sz w:val="28"/>
          <w:szCs w:val="28"/>
          <w:lang w:eastAsia="ru-RU"/>
          <w14:ligatures w14:val="none"/>
        </w:rPr>
        <w:t>д. Заславская</w:t>
      </w:r>
      <w:r>
        <w:rPr>
          <w:rFonts w:ascii="Times New Roman" w:eastAsia="Times New Roman" w:hAnsi="Times New Roman" w:cs="Times New Roman"/>
          <w:kern w:val="0"/>
          <w:sz w:val="28"/>
          <w:szCs w:val="28"/>
          <w:lang w:eastAsia="ru-RU"/>
          <w14:ligatures w14:val="none"/>
        </w:rPr>
        <w:t xml:space="preserve"> и</w:t>
      </w:r>
      <w:r w:rsidR="00035D63" w:rsidRPr="00035D63">
        <w:rPr>
          <w:rFonts w:ascii="Times New Roman" w:eastAsia="Times New Roman" w:hAnsi="Times New Roman" w:cs="Times New Roman"/>
          <w:kern w:val="0"/>
          <w:sz w:val="28"/>
          <w:szCs w:val="28"/>
          <w:lang w:eastAsia="ru-RU"/>
          <w14:ligatures w14:val="none"/>
        </w:rPr>
        <w:t xml:space="preserve"> д. </w:t>
      </w:r>
      <w:r w:rsidR="00821987">
        <w:rPr>
          <w:rFonts w:ascii="Times New Roman" w:eastAsia="Times New Roman" w:hAnsi="Times New Roman" w:cs="Times New Roman"/>
          <w:kern w:val="0"/>
          <w:sz w:val="28"/>
          <w:szCs w:val="28"/>
          <w:lang w:eastAsia="ru-RU"/>
          <w14:ligatures w14:val="none"/>
        </w:rPr>
        <w:t>Тарасовск</w:t>
      </w:r>
      <w:r>
        <w:rPr>
          <w:rFonts w:ascii="Times New Roman" w:eastAsia="Times New Roman" w:hAnsi="Times New Roman" w:cs="Times New Roman"/>
          <w:kern w:val="0"/>
          <w:sz w:val="28"/>
          <w:szCs w:val="28"/>
          <w:lang w:eastAsia="ru-RU"/>
          <w14:ligatures w14:val="none"/>
        </w:rPr>
        <w:t>.</w:t>
      </w:r>
    </w:p>
    <w:p w14:paraId="6F50966D" w14:textId="7737C6F4" w:rsidR="00035D63" w:rsidRPr="00035D63" w:rsidRDefault="00035D63" w:rsidP="00ED519F">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Производственных помещений нет.</w:t>
      </w:r>
    </w:p>
    <w:p w14:paraId="7F5E5B83" w14:textId="5F731622"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Администрацией поселения ведется постоянный мониторинг качества исполнения региональным оператором обязательств по обращению с твердыми коммунальными отходами на территории поселения. По факту выявления сбоев в работе Администрацией принимаются меры по побуждению ответственных лиц к устранению нарушений законодательства в области обращения с отходами.</w:t>
      </w:r>
    </w:p>
    <w:p w14:paraId="35B1601D" w14:textId="7F468843"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На территории поселения с </w:t>
      </w:r>
      <w:r w:rsidR="00821987">
        <w:rPr>
          <w:rFonts w:ascii="Times New Roman" w:eastAsia="Times New Roman" w:hAnsi="Times New Roman" w:cs="Times New Roman"/>
          <w:kern w:val="0"/>
          <w:sz w:val="28"/>
          <w:szCs w:val="28"/>
          <w:lang w:eastAsia="ru-RU"/>
          <w14:ligatures w14:val="none"/>
        </w:rPr>
        <w:t>августа</w:t>
      </w:r>
      <w:r w:rsidRPr="00035D63">
        <w:rPr>
          <w:rFonts w:ascii="Times New Roman" w:eastAsia="Times New Roman" w:hAnsi="Times New Roman" w:cs="Times New Roman"/>
          <w:kern w:val="0"/>
          <w:sz w:val="28"/>
          <w:szCs w:val="28"/>
          <w:lang w:eastAsia="ru-RU"/>
          <w14:ligatures w14:val="none"/>
        </w:rPr>
        <w:t xml:space="preserve"> 2023 года работает единый региональный оператор по обращению с </w:t>
      </w:r>
      <w:r w:rsidR="0097611B">
        <w:rPr>
          <w:rFonts w:ascii="Times New Roman" w:eastAsia="Times New Roman" w:hAnsi="Times New Roman" w:cs="Times New Roman"/>
          <w:kern w:val="0"/>
          <w:sz w:val="28"/>
          <w:szCs w:val="28"/>
          <w:lang w:eastAsia="ru-RU"/>
          <w14:ligatures w14:val="none"/>
        </w:rPr>
        <w:t>твердыми коммунальными отходами</w:t>
      </w:r>
      <w:r w:rsidRPr="00035D63">
        <w:rPr>
          <w:rFonts w:ascii="Times New Roman" w:eastAsia="Times New Roman" w:hAnsi="Times New Roman" w:cs="Times New Roman"/>
          <w:kern w:val="0"/>
          <w:sz w:val="28"/>
          <w:szCs w:val="28"/>
          <w:lang w:eastAsia="ru-RU"/>
          <w14:ligatures w14:val="none"/>
        </w:rPr>
        <w:t xml:space="preserve"> </w:t>
      </w:r>
      <w:r w:rsidR="0097611B">
        <w:rPr>
          <w:rFonts w:ascii="Times New Roman" w:eastAsia="Times New Roman" w:hAnsi="Times New Roman" w:cs="Times New Roman"/>
          <w:kern w:val="0"/>
          <w:sz w:val="28"/>
          <w:szCs w:val="28"/>
          <w:lang w:eastAsia="ru-RU"/>
          <w14:ligatures w14:val="none"/>
        </w:rPr>
        <w:t>РТ-НЭО</w:t>
      </w:r>
      <w:r w:rsidRPr="00035D63">
        <w:rPr>
          <w:rFonts w:ascii="Times New Roman" w:eastAsia="Times New Roman" w:hAnsi="Times New Roman" w:cs="Times New Roman"/>
          <w:kern w:val="0"/>
          <w:sz w:val="28"/>
          <w:szCs w:val="28"/>
          <w:lang w:eastAsia="ru-RU"/>
          <w14:ligatures w14:val="none"/>
        </w:rPr>
        <w:t xml:space="preserve">. Вывоз мусора производится </w:t>
      </w:r>
      <w:r w:rsidR="0097611B">
        <w:rPr>
          <w:rFonts w:ascii="Times New Roman" w:eastAsia="Times New Roman" w:hAnsi="Times New Roman" w:cs="Times New Roman"/>
          <w:kern w:val="0"/>
          <w:sz w:val="28"/>
          <w:szCs w:val="28"/>
          <w:lang w:eastAsia="ru-RU"/>
          <w14:ligatures w14:val="none"/>
        </w:rPr>
        <w:t xml:space="preserve">1 </w:t>
      </w:r>
      <w:r w:rsidRPr="00035D63">
        <w:rPr>
          <w:rFonts w:ascii="Times New Roman" w:eastAsia="Times New Roman" w:hAnsi="Times New Roman" w:cs="Times New Roman"/>
          <w:kern w:val="0"/>
          <w:sz w:val="28"/>
          <w:szCs w:val="28"/>
          <w:lang w:eastAsia="ru-RU"/>
          <w14:ligatures w14:val="none"/>
        </w:rPr>
        <w:t xml:space="preserve">раз в </w:t>
      </w:r>
      <w:r w:rsidR="00821987">
        <w:rPr>
          <w:rFonts w:ascii="Times New Roman" w:eastAsia="Times New Roman" w:hAnsi="Times New Roman" w:cs="Times New Roman"/>
          <w:kern w:val="0"/>
          <w:sz w:val="28"/>
          <w:szCs w:val="28"/>
          <w:lang w:eastAsia="ru-RU"/>
          <w14:ligatures w14:val="none"/>
        </w:rPr>
        <w:t>месяц</w:t>
      </w:r>
      <w:r w:rsidRPr="00035D63">
        <w:rPr>
          <w:rFonts w:ascii="Times New Roman" w:eastAsia="Times New Roman" w:hAnsi="Times New Roman" w:cs="Times New Roman"/>
          <w:kern w:val="0"/>
          <w:sz w:val="28"/>
          <w:szCs w:val="28"/>
          <w:lang w:eastAsia="ru-RU"/>
          <w14:ligatures w14:val="none"/>
        </w:rPr>
        <w:t>, кажд</w:t>
      </w:r>
      <w:r w:rsidR="00821987">
        <w:rPr>
          <w:rFonts w:ascii="Times New Roman" w:eastAsia="Times New Roman" w:hAnsi="Times New Roman" w:cs="Times New Roman"/>
          <w:kern w:val="0"/>
          <w:sz w:val="28"/>
          <w:szCs w:val="28"/>
          <w:lang w:eastAsia="ru-RU"/>
          <w14:ligatures w14:val="none"/>
        </w:rPr>
        <w:t>ый четвертый четверг месяца</w:t>
      </w:r>
      <w:r w:rsidRPr="00035D63">
        <w:rPr>
          <w:rFonts w:ascii="Times New Roman" w:eastAsia="Times New Roman" w:hAnsi="Times New Roman" w:cs="Times New Roman"/>
          <w:kern w:val="0"/>
          <w:sz w:val="28"/>
          <w:szCs w:val="28"/>
          <w:lang w:eastAsia="ru-RU"/>
          <w14:ligatures w14:val="none"/>
        </w:rPr>
        <w:t>.</w:t>
      </w:r>
      <w:r w:rsidR="0097611B">
        <w:rPr>
          <w:rFonts w:ascii="Times New Roman" w:eastAsia="Times New Roman" w:hAnsi="Times New Roman" w:cs="Times New Roman"/>
          <w:kern w:val="0"/>
          <w:sz w:val="28"/>
          <w:szCs w:val="28"/>
          <w:lang w:eastAsia="ru-RU"/>
          <w14:ligatures w14:val="none"/>
        </w:rPr>
        <w:t xml:space="preserve"> </w:t>
      </w:r>
      <w:r w:rsidR="00821987">
        <w:rPr>
          <w:rFonts w:ascii="Times New Roman" w:eastAsia="Times New Roman" w:hAnsi="Times New Roman" w:cs="Times New Roman"/>
          <w:kern w:val="0"/>
          <w:sz w:val="28"/>
          <w:szCs w:val="28"/>
          <w:lang w:eastAsia="ru-RU"/>
          <w14:ligatures w14:val="none"/>
        </w:rPr>
        <w:t xml:space="preserve">С 1 июня 2024г. вывоз мусора производится 2 раза в месяц, каждый второй вторник месяца. </w:t>
      </w:r>
      <w:r w:rsidR="0097611B">
        <w:rPr>
          <w:rFonts w:ascii="Times New Roman" w:eastAsia="Times New Roman" w:hAnsi="Times New Roman" w:cs="Times New Roman"/>
          <w:kern w:val="0"/>
          <w:sz w:val="28"/>
          <w:szCs w:val="28"/>
          <w:lang w:eastAsia="ru-RU"/>
          <w14:ligatures w14:val="none"/>
        </w:rPr>
        <w:t>О</w:t>
      </w:r>
      <w:r w:rsidRPr="00035D63">
        <w:rPr>
          <w:rFonts w:ascii="Times New Roman" w:eastAsia="Times New Roman" w:hAnsi="Times New Roman" w:cs="Times New Roman"/>
          <w:kern w:val="0"/>
          <w:sz w:val="28"/>
          <w:szCs w:val="28"/>
          <w:lang w:eastAsia="ru-RU"/>
          <w14:ligatures w14:val="none"/>
        </w:rPr>
        <w:t>рганизован сбор люминесцентных ртутных ламп и батареек.</w:t>
      </w:r>
    </w:p>
    <w:p w14:paraId="18F801CA" w14:textId="7748A31E"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Планируемые на 2024 год мероприятия с привлечением общественности к решению проблем, связанных с загрязнением природы и последствиями этих загрязнений,</w:t>
      </w:r>
      <w:r w:rsidR="0097611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обеспечением экологической безопасности:</w:t>
      </w:r>
    </w:p>
    <w:p w14:paraId="7D694E96" w14:textId="01B9431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проведение работы с населением по недопущению образования несанкционированных свалок, загрязнения территории бытовыми отходами;</w:t>
      </w:r>
    </w:p>
    <w:p w14:paraId="4BF8D723" w14:textId="4FE664C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имеющи</w:t>
      </w:r>
      <w:r w:rsidR="0097611B">
        <w:rPr>
          <w:rFonts w:ascii="Times New Roman" w:eastAsia="Times New Roman" w:hAnsi="Times New Roman" w:cs="Times New Roman"/>
          <w:kern w:val="0"/>
          <w:sz w:val="28"/>
          <w:szCs w:val="28"/>
          <w:lang w:eastAsia="ru-RU"/>
          <w14:ligatures w14:val="none"/>
        </w:rPr>
        <w:t>йся</w:t>
      </w:r>
      <w:r w:rsidRPr="00035D63">
        <w:rPr>
          <w:rFonts w:ascii="Times New Roman" w:eastAsia="Times New Roman" w:hAnsi="Times New Roman" w:cs="Times New Roman"/>
          <w:kern w:val="0"/>
          <w:sz w:val="28"/>
          <w:szCs w:val="28"/>
          <w:lang w:eastAsia="ru-RU"/>
          <w14:ligatures w14:val="none"/>
        </w:rPr>
        <w:t xml:space="preserve"> источник размещения отходов в </w:t>
      </w:r>
      <w:r w:rsidR="00821987">
        <w:rPr>
          <w:rFonts w:ascii="Times New Roman" w:eastAsia="Times New Roman" w:hAnsi="Times New Roman" w:cs="Times New Roman"/>
          <w:kern w:val="0"/>
          <w:sz w:val="28"/>
          <w:szCs w:val="28"/>
          <w:lang w:eastAsia="ru-RU"/>
          <w14:ligatures w14:val="none"/>
        </w:rPr>
        <w:t>д. Заславская</w:t>
      </w:r>
      <w:r w:rsidRPr="00035D63">
        <w:rPr>
          <w:rFonts w:ascii="Times New Roman" w:eastAsia="Times New Roman" w:hAnsi="Times New Roman" w:cs="Times New Roman"/>
          <w:kern w:val="0"/>
          <w:sz w:val="28"/>
          <w:szCs w:val="28"/>
          <w:lang w:eastAsia="ru-RU"/>
          <w14:ligatures w14:val="none"/>
        </w:rPr>
        <w:t xml:space="preserve"> (свалк</w:t>
      </w:r>
      <w:r w:rsidR="0097611B">
        <w:rPr>
          <w:rFonts w:ascii="Times New Roman" w:eastAsia="Times New Roman" w:hAnsi="Times New Roman" w:cs="Times New Roman"/>
          <w:kern w:val="0"/>
          <w:sz w:val="28"/>
          <w:szCs w:val="28"/>
          <w:lang w:eastAsia="ru-RU"/>
          <w14:ligatures w14:val="none"/>
        </w:rPr>
        <w:t>а</w:t>
      </w:r>
      <w:r w:rsidRPr="00035D63">
        <w:rPr>
          <w:rFonts w:ascii="Times New Roman" w:eastAsia="Times New Roman" w:hAnsi="Times New Roman" w:cs="Times New Roman"/>
          <w:kern w:val="0"/>
          <w:sz w:val="28"/>
          <w:szCs w:val="28"/>
          <w:lang w:eastAsia="ru-RU"/>
          <w14:ligatures w14:val="none"/>
        </w:rPr>
        <w:t>) подлежат ликвидации и</w:t>
      </w:r>
      <w:r w:rsidR="0097611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рекультивации в период 2024- 2026 годов.</w:t>
      </w:r>
    </w:p>
    <w:p w14:paraId="2462434A" w14:textId="510A23A6"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организация субботников по благоустройству территории населенных пунктов.</w:t>
      </w:r>
    </w:p>
    <w:p w14:paraId="07A658B9" w14:textId="5E136E13" w:rsidR="00035D63" w:rsidRPr="00035D63" w:rsidRDefault="00035D63" w:rsidP="003F1F1D">
      <w:pPr>
        <w:spacing w:after="0" w:line="240" w:lineRule="auto"/>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noProof/>
          <w:kern w:val="0"/>
          <w:sz w:val="28"/>
          <w:szCs w:val="28"/>
          <w:lang w:eastAsia="ru-RU"/>
          <w14:ligatures w14:val="none"/>
        </w:rPr>
        <w:lastRenderedPageBreak/>
        <w:drawing>
          <wp:inline distT="0" distB="0" distL="0" distR="0" wp14:anchorId="47E897AB" wp14:editId="740989B5">
            <wp:extent cx="5940425" cy="4149090"/>
            <wp:effectExtent l="0" t="0" r="3175" b="3810"/>
            <wp:docPr id="1273136710" name="Рисунок 3"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ть оригинальное изображ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49090"/>
                    </a:xfrm>
                    <a:prstGeom prst="rect">
                      <a:avLst/>
                    </a:prstGeom>
                    <a:noFill/>
                    <a:ln>
                      <a:noFill/>
                    </a:ln>
                  </pic:spPr>
                </pic:pic>
              </a:graphicData>
            </a:graphic>
          </wp:inline>
        </w:drawing>
      </w:r>
      <w:r w:rsidRPr="00035D63">
        <w:rPr>
          <w:rFonts w:ascii="Times New Roman" w:eastAsia="Times New Roman" w:hAnsi="Times New Roman" w:cs="Times New Roman"/>
          <w:noProof/>
          <w:kern w:val="0"/>
          <w:sz w:val="28"/>
          <w:szCs w:val="28"/>
          <w:lang w:eastAsia="ru-RU"/>
          <w14:ligatures w14:val="none"/>
        </w:rPr>
        <w:drawing>
          <wp:inline distT="0" distB="0" distL="0" distR="0" wp14:anchorId="410F4347" wp14:editId="13C2AB08">
            <wp:extent cx="5940425" cy="4165600"/>
            <wp:effectExtent l="0" t="0" r="3175" b="6350"/>
            <wp:docPr id="626265399" name="Рисунок 2"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крыть оригинально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65600"/>
                    </a:xfrm>
                    <a:prstGeom prst="rect">
                      <a:avLst/>
                    </a:prstGeom>
                    <a:noFill/>
                    <a:ln>
                      <a:noFill/>
                    </a:ln>
                  </pic:spPr>
                </pic:pic>
              </a:graphicData>
            </a:graphic>
          </wp:inline>
        </w:drawing>
      </w:r>
      <w:r w:rsidRPr="00035D63">
        <w:rPr>
          <w:rFonts w:ascii="Times New Roman" w:eastAsia="Times New Roman" w:hAnsi="Times New Roman" w:cs="Times New Roman"/>
          <w:noProof/>
          <w:kern w:val="0"/>
          <w:sz w:val="28"/>
          <w:szCs w:val="28"/>
          <w:lang w:eastAsia="ru-RU"/>
          <w14:ligatures w14:val="none"/>
        </w:rPr>
        <w:lastRenderedPageBreak/>
        <w:drawing>
          <wp:inline distT="0" distB="0" distL="0" distR="0" wp14:anchorId="0194D190" wp14:editId="7C0AD494">
            <wp:extent cx="5940425" cy="2970530"/>
            <wp:effectExtent l="0" t="0" r="3175" b="1270"/>
            <wp:docPr id="1991549364" name="Рисунок 1"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крыть оригинально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13A65434" w14:textId="77777777" w:rsidR="00035D63" w:rsidRPr="00035D63" w:rsidRDefault="00035D63" w:rsidP="00035D63">
      <w:pPr>
        <w:numPr>
          <w:ilvl w:val="0"/>
          <w:numId w:val="4"/>
        </w:numPr>
        <w:spacing w:after="0" w:line="240" w:lineRule="auto"/>
        <w:ind w:left="795" w:right="75"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1</w:t>
      </w:r>
    </w:p>
    <w:p w14:paraId="6EF8FBB2" w14:textId="77777777" w:rsidR="00035D63" w:rsidRPr="00035D63" w:rsidRDefault="00035D63" w:rsidP="00035D63">
      <w:pPr>
        <w:spacing w:after="0" w:line="240" w:lineRule="auto"/>
        <w:ind w:firstLine="709"/>
        <w:jc w:val="both"/>
        <w:outlineLvl w:val="0"/>
        <w:rPr>
          <w:rFonts w:ascii="Times New Roman" w:eastAsia="Times New Roman" w:hAnsi="Times New Roman" w:cs="Times New Roman"/>
          <w:color w:val="FFFFFF"/>
          <w:kern w:val="36"/>
          <w:sz w:val="28"/>
          <w:szCs w:val="28"/>
          <w:lang w:eastAsia="ru-RU"/>
          <w14:ligatures w14:val="none"/>
        </w:rPr>
      </w:pPr>
      <w:r w:rsidRPr="00035D63">
        <w:rPr>
          <w:rFonts w:ascii="Times New Roman" w:eastAsia="Times New Roman" w:hAnsi="Times New Roman" w:cs="Times New Roman"/>
          <w:color w:val="FFFFFF"/>
          <w:kern w:val="36"/>
          <w:sz w:val="28"/>
          <w:szCs w:val="28"/>
          <w:lang w:eastAsia="ru-RU"/>
          <w14:ligatures w14:val="none"/>
        </w:rPr>
        <w:t>Администрация Никулинского сельсовета Татарского района Новосибирской области</w:t>
      </w:r>
    </w:p>
    <w:p w14:paraId="60DCCD54" w14:textId="77777777" w:rsidR="00035D63" w:rsidRPr="00035D63" w:rsidRDefault="00035D63" w:rsidP="00035D63">
      <w:pPr>
        <w:spacing w:after="0" w:line="240" w:lineRule="auto"/>
        <w:ind w:firstLine="709"/>
        <w:jc w:val="both"/>
        <w:outlineLvl w:val="1"/>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hyperlink r:id="rId11" w:history="1">
        <w:r w:rsidRPr="00035D63">
          <w:rPr>
            <w:rFonts w:ascii="Times New Roman" w:eastAsia="Times New Roman" w:hAnsi="Times New Roman" w:cs="Times New Roman"/>
            <w:color w:val="FFFFFF"/>
            <w:kern w:val="0"/>
            <w:sz w:val="28"/>
            <w:szCs w:val="28"/>
            <w:u w:val="single"/>
            <w:lang w:eastAsia="ru-RU"/>
            <w14:ligatures w14:val="none"/>
          </w:rPr>
          <w:t>(383-64) 47172</w:t>
        </w:r>
      </w:hyperlink>
    </w:p>
    <w:p w14:paraId="11BDFE7D"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Исполнительная власть</w:t>
      </w:r>
    </w:p>
    <w:p w14:paraId="40D8B543" w14:textId="77777777" w:rsidR="00035D63" w:rsidRPr="00035D63" w:rsidRDefault="001E346C"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2" w:history="1">
        <w:r w:rsidR="00035D63" w:rsidRPr="00035D63">
          <w:rPr>
            <w:rFonts w:ascii="Times New Roman" w:eastAsia="Times New Roman" w:hAnsi="Times New Roman" w:cs="Times New Roman"/>
            <w:color w:val="FFFFFF"/>
            <w:kern w:val="0"/>
            <w:sz w:val="28"/>
            <w:szCs w:val="28"/>
            <w:u w:val="single"/>
            <w:lang w:eastAsia="ru-RU"/>
            <w14:ligatures w14:val="none"/>
          </w:rPr>
          <w:t>Исполнительная власть</w:t>
        </w:r>
      </w:hyperlink>
    </w:p>
    <w:p w14:paraId="54AE997D" w14:textId="77777777" w:rsidR="00035D63" w:rsidRPr="00035D63" w:rsidRDefault="001E346C"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3" w:history="1">
        <w:r w:rsidR="00035D63" w:rsidRPr="00035D63">
          <w:rPr>
            <w:rFonts w:ascii="Times New Roman" w:eastAsia="Times New Roman" w:hAnsi="Times New Roman" w:cs="Times New Roman"/>
            <w:color w:val="FFFFFF"/>
            <w:kern w:val="0"/>
            <w:sz w:val="28"/>
            <w:szCs w:val="28"/>
            <w:u w:val="single"/>
            <w:lang w:eastAsia="ru-RU"/>
            <w14:ligatures w14:val="none"/>
          </w:rPr>
          <w:t>Глава</w:t>
        </w:r>
      </w:hyperlink>
    </w:p>
    <w:p w14:paraId="49433B8F" w14:textId="77777777" w:rsidR="00035D63" w:rsidRPr="00035D63" w:rsidRDefault="001E346C"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4" w:history="1">
        <w:r w:rsidR="00035D63" w:rsidRPr="00035D63">
          <w:rPr>
            <w:rFonts w:ascii="Times New Roman" w:eastAsia="Times New Roman" w:hAnsi="Times New Roman" w:cs="Times New Roman"/>
            <w:color w:val="FFFFFF"/>
            <w:kern w:val="0"/>
            <w:sz w:val="28"/>
            <w:szCs w:val="28"/>
            <w:u w:val="single"/>
            <w:lang w:eastAsia="ru-RU"/>
            <w14:ligatures w14:val="none"/>
          </w:rPr>
          <w:t>Администрация</w:t>
        </w:r>
      </w:hyperlink>
    </w:p>
    <w:p w14:paraId="3350AD0C" w14:textId="77777777" w:rsidR="00035D63" w:rsidRPr="00035D63" w:rsidRDefault="001E346C"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5" w:history="1">
        <w:r w:rsidR="00035D63" w:rsidRPr="00035D63">
          <w:rPr>
            <w:rFonts w:ascii="Times New Roman" w:eastAsia="Times New Roman" w:hAnsi="Times New Roman" w:cs="Times New Roman"/>
            <w:color w:val="FFFFFF"/>
            <w:kern w:val="0"/>
            <w:sz w:val="28"/>
            <w:szCs w:val="28"/>
            <w:u w:val="single"/>
            <w:lang w:eastAsia="ru-RU"/>
            <w14:ligatures w14:val="none"/>
          </w:rPr>
          <w:t>Муниципальный заказ</w:t>
        </w:r>
      </w:hyperlink>
    </w:p>
    <w:p w14:paraId="390B85DE" w14:textId="77777777" w:rsidR="00035D63" w:rsidRPr="00035D63" w:rsidRDefault="001E346C"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6" w:history="1">
        <w:r w:rsidR="00035D63" w:rsidRPr="00035D63">
          <w:rPr>
            <w:rFonts w:ascii="Times New Roman" w:eastAsia="Times New Roman" w:hAnsi="Times New Roman" w:cs="Times New Roman"/>
            <w:color w:val="FFFFFF"/>
            <w:kern w:val="0"/>
            <w:sz w:val="28"/>
            <w:szCs w:val="28"/>
            <w:u w:val="single"/>
            <w:lang w:eastAsia="ru-RU"/>
            <w14:ligatures w14:val="none"/>
          </w:rPr>
          <w:t>К 75-ЛЕТИЮ ПОБЕДЫ (1941-1945)</w:t>
        </w:r>
      </w:hyperlink>
    </w:p>
    <w:p w14:paraId="0A1B6DB1"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Представительная власть</w:t>
      </w:r>
    </w:p>
    <w:p w14:paraId="594BE32F" w14:textId="77777777" w:rsidR="00035D63" w:rsidRPr="00035D63" w:rsidRDefault="001E346C"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7" w:history="1">
        <w:r w:rsidR="00035D63" w:rsidRPr="00035D63">
          <w:rPr>
            <w:rFonts w:ascii="Times New Roman" w:eastAsia="Times New Roman" w:hAnsi="Times New Roman" w:cs="Times New Roman"/>
            <w:color w:val="FFFFFF"/>
            <w:kern w:val="0"/>
            <w:sz w:val="28"/>
            <w:szCs w:val="28"/>
            <w:u w:val="single"/>
            <w:lang w:eastAsia="ru-RU"/>
            <w14:ligatures w14:val="none"/>
          </w:rPr>
          <w:t>Представительная власть</w:t>
        </w:r>
      </w:hyperlink>
    </w:p>
    <w:p w14:paraId="4F5771A4" w14:textId="77777777" w:rsidR="00035D63" w:rsidRPr="00035D63" w:rsidRDefault="001E346C"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8" w:history="1">
        <w:r w:rsidR="00035D63" w:rsidRPr="00035D63">
          <w:rPr>
            <w:rFonts w:ascii="Times New Roman" w:eastAsia="Times New Roman" w:hAnsi="Times New Roman" w:cs="Times New Roman"/>
            <w:color w:val="FFFFFF"/>
            <w:kern w:val="0"/>
            <w:sz w:val="28"/>
            <w:szCs w:val="28"/>
            <w:u w:val="single"/>
            <w:lang w:eastAsia="ru-RU"/>
            <w14:ligatures w14:val="none"/>
          </w:rPr>
          <w:t>Председатель Совета</w:t>
        </w:r>
      </w:hyperlink>
    </w:p>
    <w:p w14:paraId="68AF8C2C" w14:textId="77777777" w:rsidR="00035D63" w:rsidRPr="00035D63" w:rsidRDefault="001E346C"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9" w:history="1">
        <w:r w:rsidR="00035D63" w:rsidRPr="00035D63">
          <w:rPr>
            <w:rFonts w:ascii="Times New Roman" w:eastAsia="Times New Roman" w:hAnsi="Times New Roman" w:cs="Times New Roman"/>
            <w:color w:val="FFFFFF"/>
            <w:kern w:val="0"/>
            <w:sz w:val="28"/>
            <w:szCs w:val="28"/>
            <w:u w:val="single"/>
            <w:lang w:eastAsia="ru-RU"/>
            <w14:ligatures w14:val="none"/>
          </w:rPr>
          <w:t>Совет депутатов</w:t>
        </w:r>
      </w:hyperlink>
    </w:p>
    <w:p w14:paraId="31A16DE5"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Сельсовет</w:t>
      </w:r>
    </w:p>
    <w:p w14:paraId="1901B1FA"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0" w:history="1">
        <w:r w:rsidR="00035D63" w:rsidRPr="00035D63">
          <w:rPr>
            <w:rFonts w:ascii="Times New Roman" w:eastAsia="Times New Roman" w:hAnsi="Times New Roman" w:cs="Times New Roman"/>
            <w:color w:val="FFFFFF"/>
            <w:kern w:val="0"/>
            <w:sz w:val="28"/>
            <w:szCs w:val="28"/>
            <w:u w:val="single"/>
            <w:lang w:eastAsia="ru-RU"/>
            <w14:ligatures w14:val="none"/>
          </w:rPr>
          <w:t>Сельсовет</w:t>
        </w:r>
      </w:hyperlink>
    </w:p>
    <w:p w14:paraId="711577BE"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1" w:history="1">
        <w:r w:rsidR="00035D63" w:rsidRPr="00035D63">
          <w:rPr>
            <w:rFonts w:ascii="Times New Roman" w:eastAsia="Times New Roman" w:hAnsi="Times New Roman" w:cs="Times New Roman"/>
            <w:color w:val="FFFFFF"/>
            <w:kern w:val="0"/>
            <w:sz w:val="28"/>
            <w:szCs w:val="28"/>
            <w:u w:val="single"/>
            <w:lang w:eastAsia="ru-RU"/>
            <w14:ligatures w14:val="none"/>
          </w:rPr>
          <w:t>Муниципальные правовые акты</w:t>
        </w:r>
      </w:hyperlink>
    </w:p>
    <w:p w14:paraId="5F9FAF81"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2" w:history="1">
        <w:r w:rsidR="00035D63" w:rsidRPr="00035D63">
          <w:rPr>
            <w:rFonts w:ascii="Times New Roman" w:eastAsia="Times New Roman" w:hAnsi="Times New Roman" w:cs="Times New Roman"/>
            <w:color w:val="FFFFFF"/>
            <w:kern w:val="0"/>
            <w:sz w:val="28"/>
            <w:szCs w:val="28"/>
            <w:u w:val="single"/>
            <w:lang w:eastAsia="ru-RU"/>
            <w14:ligatures w14:val="none"/>
          </w:rPr>
          <w:t>Административные регламенты</w:t>
        </w:r>
      </w:hyperlink>
    </w:p>
    <w:p w14:paraId="0C1CCEE5"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3" w:history="1">
        <w:r w:rsidR="00035D63" w:rsidRPr="00035D63">
          <w:rPr>
            <w:rFonts w:ascii="Times New Roman" w:eastAsia="Times New Roman" w:hAnsi="Times New Roman" w:cs="Times New Roman"/>
            <w:color w:val="FFFFFF"/>
            <w:kern w:val="0"/>
            <w:sz w:val="28"/>
            <w:szCs w:val="28"/>
            <w:u w:val="single"/>
            <w:lang w:eastAsia="ru-RU"/>
            <w14:ligatures w14:val="none"/>
          </w:rPr>
          <w:t>Положения, порядки, правила</w:t>
        </w:r>
      </w:hyperlink>
    </w:p>
    <w:p w14:paraId="4839D14D"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4" w:history="1">
        <w:r w:rsidR="00035D63" w:rsidRPr="00035D63">
          <w:rPr>
            <w:rFonts w:ascii="Times New Roman" w:eastAsia="Times New Roman" w:hAnsi="Times New Roman" w:cs="Times New Roman"/>
            <w:color w:val="FFFFFF"/>
            <w:kern w:val="0"/>
            <w:sz w:val="28"/>
            <w:szCs w:val="28"/>
            <w:u w:val="single"/>
            <w:lang w:eastAsia="ru-RU"/>
            <w14:ligatures w14:val="none"/>
          </w:rPr>
          <w:t>ЭКОЛОГИЧЕСКАЯ ИНФОРМАЦИЯ И ЭКОЛОГИЧЕСКОЕ ПРОСВЕЩЕНИЕ</w:t>
        </w:r>
      </w:hyperlink>
    </w:p>
    <w:p w14:paraId="6D1F53F5" w14:textId="77777777" w:rsidR="00035D63" w:rsidRPr="00035D63" w:rsidRDefault="001E346C"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5" w:history="1">
        <w:r w:rsidR="00035D63" w:rsidRPr="00035D63">
          <w:rPr>
            <w:rFonts w:ascii="Times New Roman" w:eastAsia="Times New Roman" w:hAnsi="Times New Roman" w:cs="Times New Roman"/>
            <w:color w:val="FFFFFF"/>
            <w:kern w:val="0"/>
            <w:sz w:val="28"/>
            <w:szCs w:val="28"/>
            <w:u w:val="single"/>
            <w:lang w:eastAsia="ru-RU"/>
            <w14:ligatures w14:val="none"/>
          </w:rPr>
          <w:t>Инициативное бюджетирование</w:t>
        </w:r>
      </w:hyperlink>
    </w:p>
    <w:p w14:paraId="65E4C7CD"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О портале</w:t>
      </w:r>
    </w:p>
    <w:p w14:paraId="14D1EF99" w14:textId="77777777" w:rsidR="00035D63" w:rsidRPr="00035D63" w:rsidRDefault="001E346C"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6" w:history="1">
        <w:r w:rsidR="00035D63" w:rsidRPr="00035D63">
          <w:rPr>
            <w:rFonts w:ascii="Times New Roman" w:eastAsia="Times New Roman" w:hAnsi="Times New Roman" w:cs="Times New Roman"/>
            <w:color w:val="FFFFFF"/>
            <w:kern w:val="0"/>
            <w:sz w:val="28"/>
            <w:szCs w:val="28"/>
            <w:u w:val="single"/>
            <w:lang w:eastAsia="ru-RU"/>
            <w14:ligatures w14:val="none"/>
          </w:rPr>
          <w:t>Внутренние ресурсы</w:t>
        </w:r>
      </w:hyperlink>
    </w:p>
    <w:p w14:paraId="54E1782E" w14:textId="77777777" w:rsidR="00035D63" w:rsidRPr="00035D63" w:rsidRDefault="001E346C"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7" w:history="1">
        <w:r w:rsidR="00035D63" w:rsidRPr="00035D63">
          <w:rPr>
            <w:rFonts w:ascii="Times New Roman" w:eastAsia="Times New Roman" w:hAnsi="Times New Roman" w:cs="Times New Roman"/>
            <w:color w:val="FFFFFF"/>
            <w:kern w:val="0"/>
            <w:sz w:val="28"/>
            <w:szCs w:val="28"/>
            <w:u w:val="single"/>
            <w:lang w:eastAsia="ru-RU"/>
            <w14:ligatures w14:val="none"/>
          </w:rPr>
          <w:t>Карта сайта</w:t>
        </w:r>
      </w:hyperlink>
    </w:p>
    <w:p w14:paraId="68CC4E02" w14:textId="77777777" w:rsidR="00035D63" w:rsidRPr="00035D63" w:rsidRDefault="001E346C"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8" w:history="1">
        <w:r w:rsidR="00035D63" w:rsidRPr="00035D63">
          <w:rPr>
            <w:rFonts w:ascii="Times New Roman" w:eastAsia="Times New Roman" w:hAnsi="Times New Roman" w:cs="Times New Roman"/>
            <w:color w:val="FFFFFF"/>
            <w:kern w:val="0"/>
            <w:sz w:val="28"/>
            <w:szCs w:val="28"/>
            <w:u w:val="single"/>
            <w:lang w:eastAsia="ru-RU"/>
            <w14:ligatures w14:val="none"/>
          </w:rPr>
          <w:t>Статистика посещаемости</w:t>
        </w:r>
      </w:hyperlink>
    </w:p>
    <w:p w14:paraId="00D97FA4" w14:textId="77777777" w:rsidR="00035D63" w:rsidRPr="00035D63" w:rsidRDefault="001E346C"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9" w:history="1">
        <w:r w:rsidR="00035D63" w:rsidRPr="00035D63">
          <w:rPr>
            <w:rFonts w:ascii="Times New Roman" w:eastAsia="Times New Roman" w:hAnsi="Times New Roman" w:cs="Times New Roman"/>
            <w:color w:val="FFFFFF"/>
            <w:kern w:val="0"/>
            <w:sz w:val="28"/>
            <w:szCs w:val="28"/>
            <w:u w:val="single"/>
            <w:lang w:eastAsia="ru-RU"/>
            <w14:ligatures w14:val="none"/>
          </w:rPr>
          <w:t>Техподдержка</w:t>
        </w:r>
      </w:hyperlink>
    </w:p>
    <w:p w14:paraId="3302730C" w14:textId="77777777" w:rsidR="00035D63" w:rsidRPr="00035D63" w:rsidRDefault="00035D63" w:rsidP="00035D63">
      <w:pPr>
        <w:spacing w:after="0" w:line="240" w:lineRule="auto"/>
        <w:ind w:firstLine="709"/>
        <w:jc w:val="both"/>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 2024 Администрация Никулинского сельсовета Татарского района Новосибирской областиТатарский район, село Никулино, пер. Кооперативный,2</w:t>
      </w:r>
    </w:p>
    <w:p w14:paraId="4D215A5E" w14:textId="77777777" w:rsidR="00B14EA9" w:rsidRPr="00035D63" w:rsidRDefault="00B14EA9" w:rsidP="00035D63">
      <w:pPr>
        <w:spacing w:after="0" w:line="240" w:lineRule="auto"/>
        <w:ind w:firstLine="709"/>
        <w:jc w:val="both"/>
        <w:rPr>
          <w:rFonts w:ascii="Times New Roman" w:hAnsi="Times New Roman" w:cs="Times New Roman"/>
          <w:sz w:val="28"/>
          <w:szCs w:val="28"/>
        </w:rPr>
      </w:pPr>
    </w:p>
    <w:sectPr w:rsidR="00B14EA9" w:rsidRPr="00035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3A9"/>
    <w:multiLevelType w:val="multilevel"/>
    <w:tmpl w:val="7B64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33A2"/>
    <w:multiLevelType w:val="multilevel"/>
    <w:tmpl w:val="14E8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75DC1"/>
    <w:multiLevelType w:val="multilevel"/>
    <w:tmpl w:val="18E8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294287"/>
    <w:multiLevelType w:val="multilevel"/>
    <w:tmpl w:val="04D0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AE7978"/>
    <w:multiLevelType w:val="multilevel"/>
    <w:tmpl w:val="6792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368F4"/>
    <w:multiLevelType w:val="multilevel"/>
    <w:tmpl w:val="6952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033019"/>
    <w:multiLevelType w:val="multilevel"/>
    <w:tmpl w:val="F2D8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5979A8"/>
    <w:multiLevelType w:val="multilevel"/>
    <w:tmpl w:val="C4C6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E"/>
    <w:rsid w:val="00035D63"/>
    <w:rsid w:val="00066D06"/>
    <w:rsid w:val="001E346C"/>
    <w:rsid w:val="002A5204"/>
    <w:rsid w:val="003F1F1D"/>
    <w:rsid w:val="00821987"/>
    <w:rsid w:val="008E7946"/>
    <w:rsid w:val="009449EE"/>
    <w:rsid w:val="0097611B"/>
    <w:rsid w:val="00B14EA9"/>
    <w:rsid w:val="00C74D7B"/>
    <w:rsid w:val="00DD7E80"/>
    <w:rsid w:val="00ED519F"/>
    <w:rsid w:val="00F84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69FC"/>
  <w15:chartTrackingRefBased/>
  <w15:docId w15:val="{E93942C8-8849-4A87-AC6F-0AE53708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35D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link w:val="20"/>
    <w:uiPriority w:val="9"/>
    <w:qFormat/>
    <w:rsid w:val="00035D6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4">
    <w:name w:val="heading 4"/>
    <w:basedOn w:val="a"/>
    <w:link w:val="40"/>
    <w:uiPriority w:val="9"/>
    <w:qFormat/>
    <w:rsid w:val="00035D63"/>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ru-RU"/>
      <w14:ligatures w14:val="none"/>
    </w:rPr>
  </w:style>
  <w:style w:type="paragraph" w:styleId="5">
    <w:name w:val="heading 5"/>
    <w:basedOn w:val="a"/>
    <w:link w:val="50"/>
    <w:uiPriority w:val="9"/>
    <w:qFormat/>
    <w:rsid w:val="00035D6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D63"/>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035D63"/>
    <w:rPr>
      <w:rFonts w:ascii="Times New Roman" w:eastAsia="Times New Roman" w:hAnsi="Times New Roman" w:cs="Times New Roman"/>
      <w:b/>
      <w:bCs/>
      <w:kern w:val="0"/>
      <w:sz w:val="36"/>
      <w:szCs w:val="36"/>
      <w:lang w:eastAsia="ru-RU"/>
      <w14:ligatures w14:val="none"/>
    </w:rPr>
  </w:style>
  <w:style w:type="character" w:customStyle="1" w:styleId="40">
    <w:name w:val="Заголовок 4 Знак"/>
    <w:basedOn w:val="a0"/>
    <w:link w:val="4"/>
    <w:uiPriority w:val="9"/>
    <w:rsid w:val="00035D63"/>
    <w:rPr>
      <w:rFonts w:ascii="Times New Roman" w:eastAsia="Times New Roman" w:hAnsi="Times New Roman" w:cs="Times New Roman"/>
      <w:b/>
      <w:bCs/>
      <w:kern w:val="0"/>
      <w:sz w:val="24"/>
      <w:szCs w:val="24"/>
      <w:lang w:eastAsia="ru-RU"/>
      <w14:ligatures w14:val="none"/>
    </w:rPr>
  </w:style>
  <w:style w:type="character" w:customStyle="1" w:styleId="50">
    <w:name w:val="Заголовок 5 Знак"/>
    <w:basedOn w:val="a0"/>
    <w:link w:val="5"/>
    <w:uiPriority w:val="9"/>
    <w:rsid w:val="00035D63"/>
    <w:rPr>
      <w:rFonts w:ascii="Times New Roman" w:eastAsia="Times New Roman" w:hAnsi="Times New Roman" w:cs="Times New Roman"/>
      <w:b/>
      <w:bCs/>
      <w:kern w:val="0"/>
      <w:sz w:val="20"/>
      <w:szCs w:val="20"/>
      <w:lang w:eastAsia="ru-RU"/>
      <w14:ligatures w14:val="none"/>
    </w:rPr>
  </w:style>
  <w:style w:type="paragraph" w:customStyle="1" w:styleId="nav-item">
    <w:name w:val="nav-item"/>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Hyperlink"/>
    <w:basedOn w:val="a0"/>
    <w:uiPriority w:val="99"/>
    <w:unhideWhenUsed/>
    <w:rsid w:val="00035D63"/>
    <w:rPr>
      <w:color w:val="0000FF"/>
      <w:u w:val="single"/>
    </w:rPr>
  </w:style>
  <w:style w:type="paragraph" w:customStyle="1" w:styleId="breadcrumbsitem">
    <w:name w:val="breadcrumbs__item"/>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Normal (Web)"/>
    <w:basedOn w:val="a"/>
    <w:uiPriority w:val="99"/>
    <w:semiHidden/>
    <w:unhideWhenUsed/>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Strong"/>
    <w:basedOn w:val="a0"/>
    <w:uiPriority w:val="22"/>
    <w:qFormat/>
    <w:rsid w:val="00035D63"/>
    <w:rPr>
      <w:b/>
      <w:bCs/>
    </w:rPr>
  </w:style>
  <w:style w:type="paragraph" w:customStyle="1" w:styleId="rtecenter">
    <w:name w:val="rtecenter"/>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z-">
    <w:name w:val="HTML Top of Form"/>
    <w:basedOn w:val="a"/>
    <w:next w:val="a"/>
    <w:link w:val="z-0"/>
    <w:hidden/>
    <w:uiPriority w:val="99"/>
    <w:semiHidden/>
    <w:unhideWhenUsed/>
    <w:rsid w:val="00035D63"/>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035D63"/>
    <w:rPr>
      <w:rFonts w:ascii="Arial" w:eastAsia="Times New Roman" w:hAnsi="Arial" w:cs="Arial"/>
      <w:vanish/>
      <w:kern w:val="0"/>
      <w:sz w:val="16"/>
      <w:szCs w:val="16"/>
      <w:lang w:eastAsia="ru-RU"/>
      <w14:ligatures w14:val="none"/>
    </w:rPr>
  </w:style>
  <w:style w:type="character" w:customStyle="1" w:styleId="form-required">
    <w:name w:val="form-required"/>
    <w:basedOn w:val="a0"/>
    <w:rsid w:val="00035D63"/>
  </w:style>
  <w:style w:type="paragraph" w:styleId="z-1">
    <w:name w:val="HTML Bottom of Form"/>
    <w:basedOn w:val="a"/>
    <w:next w:val="a"/>
    <w:link w:val="z-2"/>
    <w:hidden/>
    <w:uiPriority w:val="99"/>
    <w:semiHidden/>
    <w:unhideWhenUsed/>
    <w:rsid w:val="00035D63"/>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035D63"/>
    <w:rPr>
      <w:rFonts w:ascii="Arial" w:eastAsia="Times New Roman" w:hAnsi="Arial" w:cs="Arial"/>
      <w:vanish/>
      <w:kern w:val="0"/>
      <w:sz w:val="16"/>
      <w:szCs w:val="16"/>
      <w:lang w:eastAsia="ru-RU"/>
      <w14:ligatures w14:val="none"/>
    </w:rPr>
  </w:style>
  <w:style w:type="paragraph" w:customStyle="1" w:styleId="slick-active">
    <w:name w:val="slick-active"/>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loat-start">
    <w:name w:val="float-start"/>
    <w:basedOn w:val="a0"/>
    <w:rsid w:val="00035D63"/>
  </w:style>
  <w:style w:type="character" w:customStyle="1" w:styleId="float-end">
    <w:name w:val="float-end"/>
    <w:basedOn w:val="a0"/>
    <w:rsid w:val="00035D63"/>
  </w:style>
  <w:style w:type="character" w:styleId="a6">
    <w:name w:val="Unresolved Mention"/>
    <w:basedOn w:val="a0"/>
    <w:uiPriority w:val="99"/>
    <w:semiHidden/>
    <w:unhideWhenUsed/>
    <w:rsid w:val="00C7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06814">
      <w:bodyDiv w:val="1"/>
      <w:marLeft w:val="0"/>
      <w:marRight w:val="0"/>
      <w:marTop w:val="0"/>
      <w:marBottom w:val="0"/>
      <w:divBdr>
        <w:top w:val="none" w:sz="0" w:space="0" w:color="auto"/>
        <w:left w:val="none" w:sz="0" w:space="0" w:color="auto"/>
        <w:bottom w:val="none" w:sz="0" w:space="0" w:color="auto"/>
        <w:right w:val="none" w:sz="0" w:space="0" w:color="auto"/>
      </w:divBdr>
      <w:divsChild>
        <w:div w:id="592324807">
          <w:marLeft w:val="0"/>
          <w:marRight w:val="0"/>
          <w:marTop w:val="0"/>
          <w:marBottom w:val="0"/>
          <w:divBdr>
            <w:top w:val="none" w:sz="0" w:space="0" w:color="auto"/>
            <w:left w:val="none" w:sz="0" w:space="0" w:color="auto"/>
            <w:bottom w:val="none" w:sz="0" w:space="0" w:color="auto"/>
            <w:right w:val="none" w:sz="0" w:space="0" w:color="auto"/>
          </w:divBdr>
          <w:divsChild>
            <w:div w:id="997921073">
              <w:marLeft w:val="0"/>
              <w:marRight w:val="0"/>
              <w:marTop w:val="0"/>
              <w:marBottom w:val="0"/>
              <w:divBdr>
                <w:top w:val="none" w:sz="0" w:space="0" w:color="auto"/>
                <w:left w:val="none" w:sz="0" w:space="0" w:color="auto"/>
                <w:bottom w:val="none" w:sz="0" w:space="0" w:color="auto"/>
                <w:right w:val="none" w:sz="0" w:space="0" w:color="auto"/>
              </w:divBdr>
              <w:divsChild>
                <w:div w:id="1566183990">
                  <w:marLeft w:val="0"/>
                  <w:marRight w:val="0"/>
                  <w:marTop w:val="0"/>
                  <w:marBottom w:val="0"/>
                  <w:divBdr>
                    <w:top w:val="none" w:sz="0" w:space="0" w:color="auto"/>
                    <w:left w:val="none" w:sz="0" w:space="0" w:color="auto"/>
                    <w:bottom w:val="none" w:sz="0" w:space="0" w:color="auto"/>
                    <w:right w:val="none" w:sz="0" w:space="0" w:color="auto"/>
                  </w:divBdr>
                  <w:divsChild>
                    <w:div w:id="9597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950">
          <w:marLeft w:val="0"/>
          <w:marRight w:val="0"/>
          <w:marTop w:val="0"/>
          <w:marBottom w:val="0"/>
          <w:divBdr>
            <w:top w:val="none" w:sz="0" w:space="0" w:color="auto"/>
            <w:left w:val="none" w:sz="0" w:space="0" w:color="auto"/>
            <w:bottom w:val="none" w:sz="0" w:space="0" w:color="auto"/>
            <w:right w:val="none" w:sz="0" w:space="0" w:color="auto"/>
          </w:divBdr>
          <w:divsChild>
            <w:div w:id="1730106322">
              <w:marLeft w:val="0"/>
              <w:marRight w:val="0"/>
              <w:marTop w:val="0"/>
              <w:marBottom w:val="0"/>
              <w:divBdr>
                <w:top w:val="none" w:sz="0" w:space="0" w:color="auto"/>
                <w:left w:val="none" w:sz="0" w:space="0" w:color="auto"/>
                <w:bottom w:val="none" w:sz="0" w:space="0" w:color="auto"/>
                <w:right w:val="none" w:sz="0" w:space="0" w:color="auto"/>
              </w:divBdr>
            </w:div>
          </w:divsChild>
        </w:div>
        <w:div w:id="1198466849">
          <w:marLeft w:val="0"/>
          <w:marRight w:val="0"/>
          <w:marTop w:val="0"/>
          <w:marBottom w:val="0"/>
          <w:divBdr>
            <w:top w:val="none" w:sz="0" w:space="0" w:color="auto"/>
            <w:left w:val="none" w:sz="0" w:space="0" w:color="auto"/>
            <w:bottom w:val="none" w:sz="0" w:space="0" w:color="auto"/>
            <w:right w:val="none" w:sz="0" w:space="0" w:color="auto"/>
          </w:divBdr>
          <w:divsChild>
            <w:div w:id="988366831">
              <w:marLeft w:val="0"/>
              <w:marRight w:val="0"/>
              <w:marTop w:val="0"/>
              <w:marBottom w:val="0"/>
              <w:divBdr>
                <w:top w:val="none" w:sz="0" w:space="0" w:color="auto"/>
                <w:left w:val="none" w:sz="0" w:space="0" w:color="auto"/>
                <w:bottom w:val="none" w:sz="0" w:space="0" w:color="auto"/>
                <w:right w:val="none" w:sz="0" w:space="0" w:color="auto"/>
              </w:divBdr>
              <w:divsChild>
                <w:div w:id="2085375081">
                  <w:marLeft w:val="0"/>
                  <w:marRight w:val="0"/>
                  <w:marTop w:val="0"/>
                  <w:marBottom w:val="0"/>
                  <w:divBdr>
                    <w:top w:val="none" w:sz="0" w:space="0" w:color="auto"/>
                    <w:left w:val="none" w:sz="0" w:space="0" w:color="auto"/>
                    <w:bottom w:val="none" w:sz="0" w:space="0" w:color="auto"/>
                    <w:right w:val="none" w:sz="0" w:space="0" w:color="auto"/>
                  </w:divBdr>
                </w:div>
                <w:div w:id="1475176514">
                  <w:marLeft w:val="0"/>
                  <w:marRight w:val="0"/>
                  <w:marTop w:val="0"/>
                  <w:marBottom w:val="0"/>
                  <w:divBdr>
                    <w:top w:val="none" w:sz="0" w:space="0" w:color="auto"/>
                    <w:left w:val="none" w:sz="0" w:space="0" w:color="auto"/>
                    <w:bottom w:val="none" w:sz="0" w:space="0" w:color="auto"/>
                    <w:right w:val="none" w:sz="0" w:space="0" w:color="auto"/>
                  </w:divBdr>
                  <w:divsChild>
                    <w:div w:id="1813477522">
                      <w:marLeft w:val="0"/>
                      <w:marRight w:val="0"/>
                      <w:marTop w:val="0"/>
                      <w:marBottom w:val="750"/>
                      <w:divBdr>
                        <w:top w:val="none" w:sz="0" w:space="0" w:color="auto"/>
                        <w:left w:val="none" w:sz="0" w:space="0" w:color="auto"/>
                        <w:bottom w:val="none" w:sz="0" w:space="0" w:color="auto"/>
                        <w:right w:val="none" w:sz="0" w:space="0" w:color="auto"/>
                      </w:divBdr>
                    </w:div>
                    <w:div w:id="409544218">
                      <w:marLeft w:val="0"/>
                      <w:marRight w:val="0"/>
                      <w:marTop w:val="0"/>
                      <w:marBottom w:val="0"/>
                      <w:divBdr>
                        <w:top w:val="none" w:sz="0" w:space="0" w:color="auto"/>
                        <w:left w:val="none" w:sz="0" w:space="0" w:color="auto"/>
                        <w:bottom w:val="none" w:sz="0" w:space="0" w:color="auto"/>
                        <w:right w:val="none" w:sz="0" w:space="0" w:color="auto"/>
                      </w:divBdr>
                      <w:divsChild>
                        <w:div w:id="1668746301">
                          <w:marLeft w:val="0"/>
                          <w:marRight w:val="0"/>
                          <w:marTop w:val="0"/>
                          <w:marBottom w:val="0"/>
                          <w:divBdr>
                            <w:top w:val="none" w:sz="0" w:space="0" w:color="auto"/>
                            <w:left w:val="none" w:sz="0" w:space="0" w:color="auto"/>
                            <w:bottom w:val="none" w:sz="0" w:space="0" w:color="auto"/>
                            <w:right w:val="none" w:sz="0" w:space="0" w:color="auto"/>
                          </w:divBdr>
                          <w:divsChild>
                            <w:div w:id="357197006">
                              <w:marLeft w:val="0"/>
                              <w:marRight w:val="0"/>
                              <w:marTop w:val="0"/>
                              <w:marBottom w:val="0"/>
                              <w:divBdr>
                                <w:top w:val="none" w:sz="0" w:space="0" w:color="auto"/>
                                <w:left w:val="none" w:sz="0" w:space="0" w:color="auto"/>
                                <w:bottom w:val="none" w:sz="0" w:space="0" w:color="auto"/>
                                <w:right w:val="none" w:sz="0" w:space="0" w:color="auto"/>
                              </w:divBdr>
                              <w:divsChild>
                                <w:div w:id="8688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92465">
                  <w:marLeft w:val="0"/>
                  <w:marRight w:val="0"/>
                  <w:marTop w:val="0"/>
                  <w:marBottom w:val="0"/>
                  <w:divBdr>
                    <w:top w:val="none" w:sz="0" w:space="0" w:color="auto"/>
                    <w:left w:val="none" w:sz="0" w:space="0" w:color="auto"/>
                    <w:bottom w:val="none" w:sz="0" w:space="0" w:color="auto"/>
                    <w:right w:val="none" w:sz="0" w:space="0" w:color="auto"/>
                  </w:divBdr>
                  <w:divsChild>
                    <w:div w:id="672412604">
                      <w:marLeft w:val="0"/>
                      <w:marRight w:val="0"/>
                      <w:marTop w:val="0"/>
                      <w:marBottom w:val="0"/>
                      <w:divBdr>
                        <w:top w:val="none" w:sz="0" w:space="0" w:color="auto"/>
                        <w:left w:val="none" w:sz="0" w:space="0" w:color="auto"/>
                        <w:bottom w:val="none" w:sz="0" w:space="0" w:color="auto"/>
                        <w:right w:val="none" w:sz="0" w:space="0" w:color="auto"/>
                      </w:divBdr>
                      <w:divsChild>
                        <w:div w:id="1241521999">
                          <w:marLeft w:val="0"/>
                          <w:marRight w:val="0"/>
                          <w:marTop w:val="0"/>
                          <w:marBottom w:val="0"/>
                          <w:divBdr>
                            <w:top w:val="none" w:sz="0" w:space="0" w:color="auto"/>
                            <w:left w:val="none" w:sz="0" w:space="0" w:color="auto"/>
                            <w:bottom w:val="none" w:sz="0" w:space="0" w:color="auto"/>
                            <w:right w:val="none" w:sz="0" w:space="0" w:color="auto"/>
                          </w:divBdr>
                          <w:divsChild>
                            <w:div w:id="689722693">
                              <w:marLeft w:val="0"/>
                              <w:marRight w:val="0"/>
                              <w:marTop w:val="0"/>
                              <w:marBottom w:val="0"/>
                              <w:divBdr>
                                <w:top w:val="none" w:sz="0" w:space="0" w:color="auto"/>
                                <w:left w:val="none" w:sz="0" w:space="0" w:color="auto"/>
                                <w:bottom w:val="none" w:sz="0" w:space="0" w:color="auto"/>
                                <w:right w:val="none" w:sz="0" w:space="0" w:color="auto"/>
                              </w:divBdr>
                              <w:divsChild>
                                <w:div w:id="1500584592">
                                  <w:marLeft w:val="0"/>
                                  <w:marRight w:val="0"/>
                                  <w:marTop w:val="240"/>
                                  <w:marBottom w:val="240"/>
                                  <w:divBdr>
                                    <w:top w:val="none" w:sz="0" w:space="0" w:color="auto"/>
                                    <w:left w:val="none" w:sz="0" w:space="0" w:color="auto"/>
                                    <w:bottom w:val="none" w:sz="0" w:space="0" w:color="auto"/>
                                    <w:right w:val="none" w:sz="0" w:space="0" w:color="auto"/>
                                  </w:divBdr>
                                  <w:divsChild>
                                    <w:div w:id="1524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9341">
                      <w:marLeft w:val="0"/>
                      <w:marRight w:val="0"/>
                      <w:marTop w:val="1200"/>
                      <w:marBottom w:val="0"/>
                      <w:divBdr>
                        <w:top w:val="none" w:sz="0" w:space="0" w:color="auto"/>
                        <w:left w:val="none" w:sz="0" w:space="0" w:color="auto"/>
                        <w:bottom w:val="none" w:sz="0" w:space="0" w:color="auto"/>
                        <w:right w:val="none" w:sz="0" w:space="0" w:color="auto"/>
                      </w:divBdr>
                      <w:divsChild>
                        <w:div w:id="12069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4603">
                  <w:marLeft w:val="0"/>
                  <w:marRight w:val="0"/>
                  <w:marTop w:val="0"/>
                  <w:marBottom w:val="0"/>
                  <w:divBdr>
                    <w:top w:val="none" w:sz="0" w:space="0" w:color="auto"/>
                    <w:left w:val="none" w:sz="0" w:space="0" w:color="auto"/>
                    <w:bottom w:val="none" w:sz="0" w:space="0" w:color="auto"/>
                    <w:right w:val="none" w:sz="0" w:space="0" w:color="auto"/>
                  </w:divBdr>
                  <w:divsChild>
                    <w:div w:id="1082029308">
                      <w:marLeft w:val="0"/>
                      <w:marRight w:val="0"/>
                      <w:marTop w:val="0"/>
                      <w:marBottom w:val="0"/>
                      <w:divBdr>
                        <w:top w:val="none" w:sz="0" w:space="0" w:color="auto"/>
                        <w:left w:val="none" w:sz="0" w:space="0" w:color="auto"/>
                        <w:bottom w:val="none" w:sz="0" w:space="0" w:color="auto"/>
                        <w:right w:val="none" w:sz="0" w:space="0" w:color="auto"/>
                      </w:divBdr>
                      <w:divsChild>
                        <w:div w:id="1695417473">
                          <w:marLeft w:val="0"/>
                          <w:marRight w:val="0"/>
                          <w:marTop w:val="0"/>
                          <w:marBottom w:val="0"/>
                          <w:divBdr>
                            <w:top w:val="none" w:sz="0" w:space="0" w:color="auto"/>
                            <w:left w:val="none" w:sz="0" w:space="0" w:color="auto"/>
                            <w:bottom w:val="none" w:sz="0" w:space="0" w:color="auto"/>
                            <w:right w:val="none" w:sz="0" w:space="0" w:color="auto"/>
                          </w:divBdr>
                          <w:divsChild>
                            <w:div w:id="1706564926">
                              <w:marLeft w:val="0"/>
                              <w:marRight w:val="0"/>
                              <w:marTop w:val="0"/>
                              <w:marBottom w:val="75"/>
                              <w:divBdr>
                                <w:top w:val="none" w:sz="0" w:space="0" w:color="auto"/>
                                <w:left w:val="none" w:sz="0" w:space="0" w:color="auto"/>
                                <w:bottom w:val="none" w:sz="0" w:space="0" w:color="auto"/>
                                <w:right w:val="none" w:sz="0" w:space="0" w:color="auto"/>
                              </w:divBdr>
                              <w:divsChild>
                                <w:div w:id="440565057">
                                  <w:marLeft w:val="0"/>
                                  <w:marRight w:val="0"/>
                                  <w:marTop w:val="0"/>
                                  <w:marBottom w:val="0"/>
                                  <w:divBdr>
                                    <w:top w:val="none" w:sz="0" w:space="0" w:color="auto"/>
                                    <w:left w:val="none" w:sz="0" w:space="0" w:color="auto"/>
                                    <w:bottom w:val="none" w:sz="0" w:space="0" w:color="auto"/>
                                    <w:right w:val="none" w:sz="0" w:space="0" w:color="auto"/>
                                  </w:divBdr>
                                  <w:divsChild>
                                    <w:div w:id="17474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5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9762392">
          <w:marLeft w:val="0"/>
          <w:marRight w:val="0"/>
          <w:marTop w:val="0"/>
          <w:marBottom w:val="0"/>
          <w:divBdr>
            <w:top w:val="none" w:sz="0" w:space="0" w:color="auto"/>
            <w:left w:val="none" w:sz="0" w:space="0" w:color="auto"/>
            <w:bottom w:val="none" w:sz="0" w:space="0" w:color="auto"/>
            <w:right w:val="none" w:sz="0" w:space="0" w:color="auto"/>
          </w:divBdr>
          <w:divsChild>
            <w:div w:id="949699041">
              <w:marLeft w:val="0"/>
              <w:marRight w:val="0"/>
              <w:marTop w:val="0"/>
              <w:marBottom w:val="1125"/>
              <w:divBdr>
                <w:top w:val="none" w:sz="0" w:space="0" w:color="auto"/>
                <w:left w:val="none" w:sz="0" w:space="0" w:color="auto"/>
                <w:bottom w:val="none" w:sz="0" w:space="0" w:color="auto"/>
                <w:right w:val="none" w:sz="0" w:space="0" w:color="auto"/>
              </w:divBdr>
              <w:divsChild>
                <w:div w:id="895045359">
                  <w:marLeft w:val="0"/>
                  <w:marRight w:val="0"/>
                  <w:marTop w:val="0"/>
                  <w:marBottom w:val="0"/>
                  <w:divBdr>
                    <w:top w:val="none" w:sz="0" w:space="0" w:color="auto"/>
                    <w:left w:val="none" w:sz="0" w:space="0" w:color="auto"/>
                    <w:bottom w:val="none" w:sz="0" w:space="0" w:color="auto"/>
                    <w:right w:val="none" w:sz="0" w:space="0" w:color="auto"/>
                  </w:divBdr>
                  <w:divsChild>
                    <w:div w:id="689256910">
                      <w:marLeft w:val="0"/>
                      <w:marRight w:val="0"/>
                      <w:marTop w:val="0"/>
                      <w:marBottom w:val="0"/>
                      <w:divBdr>
                        <w:top w:val="none" w:sz="0" w:space="0" w:color="auto"/>
                        <w:left w:val="none" w:sz="0" w:space="0" w:color="auto"/>
                        <w:bottom w:val="none" w:sz="0" w:space="0" w:color="auto"/>
                        <w:right w:val="none" w:sz="0" w:space="0" w:color="auto"/>
                      </w:divBdr>
                    </w:div>
                  </w:divsChild>
                </w:div>
                <w:div w:id="1045372184">
                  <w:marLeft w:val="0"/>
                  <w:marRight w:val="0"/>
                  <w:marTop w:val="0"/>
                  <w:marBottom w:val="0"/>
                  <w:divBdr>
                    <w:top w:val="none" w:sz="0" w:space="0" w:color="auto"/>
                    <w:left w:val="none" w:sz="0" w:space="0" w:color="auto"/>
                    <w:bottom w:val="none" w:sz="0" w:space="0" w:color="auto"/>
                    <w:right w:val="none" w:sz="0" w:space="0" w:color="auto"/>
                  </w:divBdr>
                </w:div>
              </w:divsChild>
            </w:div>
            <w:div w:id="776827197">
              <w:marLeft w:val="0"/>
              <w:marRight w:val="0"/>
              <w:marTop w:val="0"/>
              <w:marBottom w:val="900"/>
              <w:divBdr>
                <w:top w:val="none" w:sz="0" w:space="0" w:color="auto"/>
                <w:left w:val="none" w:sz="0" w:space="0" w:color="auto"/>
                <w:bottom w:val="none" w:sz="0" w:space="0" w:color="auto"/>
                <w:right w:val="none" w:sz="0" w:space="0" w:color="auto"/>
              </w:divBdr>
              <w:divsChild>
                <w:div w:id="770588070">
                  <w:marLeft w:val="0"/>
                  <w:marRight w:val="0"/>
                  <w:marTop w:val="0"/>
                  <w:marBottom w:val="0"/>
                  <w:divBdr>
                    <w:top w:val="none" w:sz="0" w:space="0" w:color="auto"/>
                    <w:left w:val="none" w:sz="0" w:space="0" w:color="auto"/>
                    <w:bottom w:val="none" w:sz="0" w:space="0" w:color="auto"/>
                    <w:right w:val="none" w:sz="0" w:space="0" w:color="auto"/>
                  </w:divBdr>
                </w:div>
                <w:div w:id="1240559580">
                  <w:marLeft w:val="0"/>
                  <w:marRight w:val="0"/>
                  <w:marTop w:val="0"/>
                  <w:marBottom w:val="0"/>
                  <w:divBdr>
                    <w:top w:val="none" w:sz="0" w:space="0" w:color="auto"/>
                    <w:left w:val="none" w:sz="0" w:space="0" w:color="auto"/>
                    <w:bottom w:val="none" w:sz="0" w:space="0" w:color="auto"/>
                    <w:right w:val="none" w:sz="0" w:space="0" w:color="auto"/>
                  </w:divBdr>
                </w:div>
                <w:div w:id="332877252">
                  <w:marLeft w:val="0"/>
                  <w:marRight w:val="0"/>
                  <w:marTop w:val="0"/>
                  <w:marBottom w:val="0"/>
                  <w:divBdr>
                    <w:top w:val="none" w:sz="0" w:space="0" w:color="auto"/>
                    <w:left w:val="none" w:sz="0" w:space="0" w:color="auto"/>
                    <w:bottom w:val="none" w:sz="0" w:space="0" w:color="auto"/>
                    <w:right w:val="none" w:sz="0" w:space="0" w:color="auto"/>
                  </w:divBdr>
                </w:div>
                <w:div w:id="1052462560">
                  <w:marLeft w:val="0"/>
                  <w:marRight w:val="0"/>
                  <w:marTop w:val="0"/>
                  <w:marBottom w:val="0"/>
                  <w:divBdr>
                    <w:top w:val="none" w:sz="0" w:space="0" w:color="auto"/>
                    <w:left w:val="none" w:sz="0" w:space="0" w:color="auto"/>
                    <w:bottom w:val="none" w:sz="0" w:space="0" w:color="auto"/>
                    <w:right w:val="none" w:sz="0" w:space="0" w:color="auto"/>
                  </w:divBdr>
                </w:div>
              </w:divsChild>
            </w:div>
            <w:div w:id="18161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kulinsk.nso.ru/page/17" TargetMode="External"/><Relationship Id="rId18" Type="http://schemas.openxmlformats.org/officeDocument/2006/relationships/hyperlink" Target="https://nikulinsk.nso.ru/page/137" TargetMode="External"/><Relationship Id="rId26" Type="http://schemas.openxmlformats.org/officeDocument/2006/relationships/hyperlink" Target="https://nikulinsk.nso.ru/user/login" TargetMode="External"/><Relationship Id="rId3" Type="http://schemas.openxmlformats.org/officeDocument/2006/relationships/settings" Target="settings.xml"/><Relationship Id="rId21" Type="http://schemas.openxmlformats.org/officeDocument/2006/relationships/hyperlink" Target="https://nikulinsk.nso.ru/munitcsipakty.html" TargetMode="External"/><Relationship Id="rId7" Type="http://schemas.openxmlformats.org/officeDocument/2006/relationships/hyperlink" Target="https://www.law.ru/npd/doc/docid/901808297/modid/99" TargetMode="External"/><Relationship Id="rId12" Type="http://schemas.openxmlformats.org/officeDocument/2006/relationships/hyperlink" Target="https://nikulinsk.nso.ru/page/14" TargetMode="External"/><Relationship Id="rId17" Type="http://schemas.openxmlformats.org/officeDocument/2006/relationships/hyperlink" Target="https://nikulinsk.nso.ru/page/134" TargetMode="External"/><Relationship Id="rId25" Type="http://schemas.openxmlformats.org/officeDocument/2006/relationships/hyperlink" Target="https://nikulinsk.nso.ru/page/5806" TargetMode="External"/><Relationship Id="rId2" Type="http://schemas.openxmlformats.org/officeDocument/2006/relationships/styles" Target="styles.xml"/><Relationship Id="rId16" Type="http://schemas.openxmlformats.org/officeDocument/2006/relationships/hyperlink" Target="https://nikulinsk.nso.ru/page/2999" TargetMode="External"/><Relationship Id="rId20" Type="http://schemas.openxmlformats.org/officeDocument/2006/relationships/hyperlink" Target="https://nikulinsk.nso.ru/page/167" TargetMode="External"/><Relationship Id="rId29" Type="http://schemas.openxmlformats.org/officeDocument/2006/relationships/hyperlink" Target="http://infocom.nso.ru/tech/" TargetMode="External"/><Relationship Id="rId1" Type="http://schemas.openxmlformats.org/officeDocument/2006/relationships/numbering" Target="numbering.xml"/><Relationship Id="rId6" Type="http://schemas.openxmlformats.org/officeDocument/2006/relationships/hyperlink" Target="https://www.law.ru/npd/doc/docid/901808297/modid/99" TargetMode="External"/><Relationship Id="rId11" Type="http://schemas.openxmlformats.org/officeDocument/2006/relationships/hyperlink" Target="tel::(383-64)47172" TargetMode="External"/><Relationship Id="rId24" Type="http://schemas.openxmlformats.org/officeDocument/2006/relationships/hyperlink" Target="https://nikulinsk.nso.ru/page/3793" TargetMode="External"/><Relationship Id="rId5" Type="http://schemas.openxmlformats.org/officeDocument/2006/relationships/hyperlink" Target="http://www.consultant.ru/document/cons_doc_LAW_2875/" TargetMode="External"/><Relationship Id="rId15" Type="http://schemas.openxmlformats.org/officeDocument/2006/relationships/hyperlink" Target="https://nikulinsk.nso.ru/2014-04-22-08-30-03.html" TargetMode="External"/><Relationship Id="rId23" Type="http://schemas.openxmlformats.org/officeDocument/2006/relationships/hyperlink" Target="https://nikulinsk.nso.ru/2013-10-24-07-56-25.html" TargetMode="External"/><Relationship Id="rId28" Type="http://schemas.openxmlformats.org/officeDocument/2006/relationships/hyperlink" Target="https://cnt.sputnik.ru/report/858180?daterange=20190205-20190211" TargetMode="External"/><Relationship Id="rId10" Type="http://schemas.openxmlformats.org/officeDocument/2006/relationships/image" Target="media/image3.jpeg"/><Relationship Id="rId19" Type="http://schemas.openxmlformats.org/officeDocument/2006/relationships/hyperlink" Target="https://nikulinsk.nso.ru/page/14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ikulinsk.nso.ru/page/38" TargetMode="External"/><Relationship Id="rId22" Type="http://schemas.openxmlformats.org/officeDocument/2006/relationships/hyperlink" Target="https://nikulinsk.nso.ru/reglamint.html" TargetMode="External"/><Relationship Id="rId27" Type="http://schemas.openxmlformats.org/officeDocument/2006/relationships/hyperlink" Target="https://nikulinsk.nso.ru/sitemap"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4278</Words>
  <Characters>24386</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Григорьевна</dc:creator>
  <cp:keywords/>
  <dc:description/>
  <cp:lastModifiedBy>user</cp:lastModifiedBy>
  <cp:revision>5</cp:revision>
  <dcterms:created xsi:type="dcterms:W3CDTF">2024-05-31T06:03:00Z</dcterms:created>
  <dcterms:modified xsi:type="dcterms:W3CDTF">2024-06-28T02:13:00Z</dcterms:modified>
</cp:coreProperties>
</file>