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86" w:rsidRPr="005D0C68" w:rsidRDefault="00291A86" w:rsidP="00291A86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РОССИЙСКАЯ ФЕДЕРАЦИЯ</w:t>
      </w:r>
    </w:p>
    <w:p w:rsidR="00291A86" w:rsidRPr="005D0C68" w:rsidRDefault="00291A86" w:rsidP="00291A86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ИРКУТСКАЯ ОБЛАСТЬ</w:t>
      </w:r>
    </w:p>
    <w:p w:rsidR="00291A86" w:rsidRPr="005D0C68" w:rsidRDefault="00291A86" w:rsidP="00291A86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БАЛАГАНСКИЙ РАЙОН</w:t>
      </w:r>
    </w:p>
    <w:p w:rsidR="00291A86" w:rsidRPr="005D0C68" w:rsidRDefault="00291A86" w:rsidP="00291A8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91A86" w:rsidRPr="005D0C68" w:rsidRDefault="00291A86" w:rsidP="00291A86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ЗАСЛАВСКОГО МУНИЦИПАЛЬНОГО ОБРАЗОВАНИЯ</w:t>
      </w:r>
    </w:p>
    <w:p w:rsidR="00291A86" w:rsidRDefault="00291A86" w:rsidP="00291A86">
      <w:pPr>
        <w:pStyle w:val="a3"/>
        <w:jc w:val="center"/>
        <w:rPr>
          <w:b/>
          <w:sz w:val="28"/>
          <w:szCs w:val="28"/>
        </w:rPr>
      </w:pPr>
    </w:p>
    <w:p w:rsidR="001D3E8F" w:rsidRPr="001D3E8F" w:rsidRDefault="00291A86" w:rsidP="001D3E8F">
      <w:pPr>
        <w:pStyle w:val="a3"/>
        <w:jc w:val="center"/>
        <w:rPr>
          <w:b/>
          <w:sz w:val="28"/>
          <w:szCs w:val="28"/>
        </w:rPr>
      </w:pPr>
      <w:r w:rsidRPr="005D0C68">
        <w:rPr>
          <w:b/>
          <w:sz w:val="28"/>
          <w:szCs w:val="28"/>
        </w:rPr>
        <w:t>ПОСТАНОВЛЕНИЕ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D3E8F" w:rsidRPr="001D3E8F" w:rsidRDefault="00B66ADA" w:rsidP="001D3E8F">
      <w:pPr>
        <w:shd w:val="clear" w:color="auto" w:fill="FFFFFF"/>
        <w:tabs>
          <w:tab w:val="center" w:pos="4677"/>
          <w:tab w:val="left" w:pos="7455"/>
        </w:tabs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ab/>
        <w:t>д. Заславская                         № 64</w:t>
      </w:r>
    </w:p>
    <w:p w:rsidR="001D3E8F" w:rsidRPr="001D3E8F" w:rsidRDefault="00B66ADA" w:rsidP="00B66ADA">
      <w:pPr>
        <w:shd w:val="clear" w:color="auto" w:fill="FFFFFF"/>
        <w:tabs>
          <w:tab w:val="left" w:pos="465"/>
        </w:tabs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ab/>
        <w:t>от 05.08.2015 г.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D3E8F" w:rsidRPr="001D3E8F" w:rsidRDefault="001D3E8F" w:rsidP="001D3E8F">
      <w:pPr>
        <w:shd w:val="clear" w:color="auto" w:fill="FFFFFF"/>
        <w:spacing w:after="105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1D3E8F">
        <w:rPr>
          <w:rFonts w:ascii="Arial" w:eastAsia="Times New Roman" w:hAnsi="Arial" w:cs="Arial"/>
          <w:b/>
          <w:bCs/>
          <w:color w:val="000000"/>
          <w:sz w:val="24"/>
          <w:szCs w:val="24"/>
        </w:rPr>
        <w:t>О Порядке принятия решений о подготовке и реализации бюджетных инвестиций в объекты капитально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го строительства собственности Заславского муниципального образования</w:t>
      </w:r>
      <w:r w:rsidRPr="001D3E8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и на приобретение объектов недвижимого имущества в собственность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Заславского муниципального образования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В соответствии с Бюджетным кодексом Росс</w:t>
      </w:r>
      <w:r>
        <w:rPr>
          <w:rFonts w:ascii="Arial" w:eastAsia="Times New Roman" w:hAnsi="Arial" w:cs="Arial"/>
          <w:color w:val="000000"/>
          <w:sz w:val="18"/>
          <w:szCs w:val="18"/>
        </w:rPr>
        <w:t>ийской Федерации администрация Заславского муниципального образования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ПОСТАНОВЛЯЕТ: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1. Утвердить прилагаемый Порядок принятия решений о подготовке и реализации бюджетных инвестиций в объекты капитального строительства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собственности Заславского муниципального образования</w:t>
      </w:r>
      <w:r w:rsidRPr="001D3E8F">
        <w:rPr>
          <w:rFonts w:ascii="Arial" w:eastAsia="Times New Roman" w:hAnsi="Arial" w:cs="Arial"/>
          <w:color w:val="000000"/>
          <w:sz w:val="18"/>
          <w:szCs w:val="18"/>
        </w:rPr>
        <w:t xml:space="preserve"> и на приобретение объектов недвижим</w:t>
      </w:r>
      <w:r>
        <w:rPr>
          <w:rFonts w:ascii="Arial" w:eastAsia="Times New Roman" w:hAnsi="Arial" w:cs="Arial"/>
          <w:color w:val="000000"/>
          <w:sz w:val="18"/>
          <w:szCs w:val="18"/>
        </w:rPr>
        <w:t>ого имущества в собственность Заславского муниципального образования.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 xml:space="preserve">2. Настоящее постановление вступает в силу со дня его официального </w:t>
      </w:r>
      <w:r>
        <w:rPr>
          <w:rFonts w:ascii="Arial" w:eastAsia="Times New Roman" w:hAnsi="Arial" w:cs="Arial"/>
          <w:color w:val="000000"/>
          <w:sz w:val="18"/>
          <w:szCs w:val="18"/>
        </w:rPr>
        <w:t>опубликования в  печатном средстве массовой информации « Вестник Заславска»</w:t>
      </w:r>
      <w:r w:rsidRPr="001D3E8F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3. Контроль</w:t>
      </w:r>
      <w:proofErr w:type="gramStart"/>
      <w:r w:rsidRPr="001D3E8F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>,</w:t>
      </w:r>
      <w:proofErr w:type="gramEnd"/>
      <w:r w:rsidRPr="001D3E8F">
        <w:rPr>
          <w:rFonts w:ascii="Arial" w:eastAsia="Times New Roman" w:hAnsi="Arial" w:cs="Arial"/>
          <w:color w:val="000000"/>
          <w:sz w:val="18"/>
          <w:szCs w:val="18"/>
        </w:rPr>
        <w:t>за исполнением настоящего постановления оставляю за собой.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D3E8F" w:rsidRDefault="001D3E8F" w:rsidP="001D3E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 xml:space="preserve">Глава </w:t>
      </w:r>
      <w:r>
        <w:rPr>
          <w:rFonts w:ascii="Arial" w:eastAsia="Times New Roman" w:hAnsi="Arial" w:cs="Arial"/>
          <w:color w:val="000000"/>
          <w:sz w:val="18"/>
          <w:szCs w:val="18"/>
        </w:rPr>
        <w:t>Заславского</w:t>
      </w:r>
    </w:p>
    <w:p w:rsidR="001D3E8F" w:rsidRPr="001D3E8F" w:rsidRDefault="001D3E8F" w:rsidP="001D3E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муниципального образования                                            </w:t>
      </w:r>
      <w:r w:rsidRPr="001D3E8F">
        <w:rPr>
          <w:rFonts w:ascii="Arial" w:eastAsia="Times New Roman" w:hAnsi="Arial" w:cs="Arial"/>
          <w:color w:val="333333"/>
          <w:sz w:val="18"/>
        </w:rPr>
        <w:t>Покладок Е. М.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D3E8F" w:rsidRPr="001D3E8F" w:rsidRDefault="001D3E8F" w:rsidP="001D3E8F">
      <w:pPr>
        <w:shd w:val="clear" w:color="auto" w:fill="FFFFFF"/>
        <w:spacing w:after="105" w:line="240" w:lineRule="auto"/>
        <w:ind w:firstLine="45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D3E8F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D3E8F" w:rsidRDefault="001D3E8F" w:rsidP="001D3E8F">
      <w:pPr>
        <w:pStyle w:val="a3"/>
      </w:pPr>
    </w:p>
    <w:p w:rsidR="001D3E8F" w:rsidRDefault="001D3E8F" w:rsidP="001D3E8F">
      <w:pPr>
        <w:pStyle w:val="a3"/>
      </w:pPr>
    </w:p>
    <w:p w:rsidR="001D3E8F" w:rsidRDefault="001D3E8F" w:rsidP="001D3E8F">
      <w:pPr>
        <w:pStyle w:val="a3"/>
      </w:pPr>
    </w:p>
    <w:p w:rsidR="001D3E8F" w:rsidRDefault="001D3E8F" w:rsidP="001D3E8F">
      <w:pPr>
        <w:pStyle w:val="a3"/>
      </w:pPr>
    </w:p>
    <w:p w:rsidR="001D3E8F" w:rsidRDefault="001D3E8F" w:rsidP="001D3E8F">
      <w:pPr>
        <w:pStyle w:val="a3"/>
      </w:pPr>
    </w:p>
    <w:p w:rsidR="001D3E8F" w:rsidRDefault="001D3E8F" w:rsidP="001D3E8F">
      <w:pPr>
        <w:pStyle w:val="a3"/>
      </w:pPr>
    </w:p>
    <w:p w:rsidR="001D3E8F" w:rsidRDefault="001D3E8F" w:rsidP="001D3E8F">
      <w:pPr>
        <w:pStyle w:val="1"/>
        <w:shd w:val="clear" w:color="auto" w:fill="FFFFFF"/>
        <w:spacing w:before="150" w:after="150"/>
        <w:jc w:val="center"/>
        <w:rPr>
          <w:rFonts w:ascii="Arial" w:hAnsi="Arial" w:cs="Arial"/>
          <w:color w:val="000000"/>
          <w:sz w:val="24"/>
          <w:szCs w:val="24"/>
        </w:rPr>
      </w:pPr>
    </w:p>
    <w:p w:rsidR="001D3E8F" w:rsidRDefault="001D3E8F" w:rsidP="001D3E8F"/>
    <w:p w:rsidR="001D3E8F" w:rsidRPr="001D3E8F" w:rsidRDefault="001D3E8F" w:rsidP="001D3E8F"/>
    <w:p w:rsidR="001D3E8F" w:rsidRDefault="001D3E8F" w:rsidP="001D3E8F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</w:p>
    <w:p w:rsidR="001D3E8F" w:rsidRDefault="001D3E8F" w:rsidP="001D3E8F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</w:p>
    <w:p w:rsidR="001D3E8F" w:rsidRDefault="001D3E8F" w:rsidP="001D3E8F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</w:p>
    <w:p w:rsidR="001D3E8F" w:rsidRDefault="001D3E8F" w:rsidP="001D3E8F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152400" cy="152400"/>
            <wp:effectExtent l="0" t="0" r="0" b="0"/>
            <wp:docPr id="1" name="Рисунок 1" descr="Версия для печати">
              <a:hlinkClick xmlns:a="http://schemas.openxmlformats.org/drawingml/2006/main" r:id="rId4" tooltip="&quot;Показать страницу для печати для этой страницы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сия для печати">
                      <a:hlinkClick r:id="rId4" tooltip="&quot;Показать страницу для печати для этой страницы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E8F" w:rsidRDefault="001D3E8F" w:rsidP="001D3E8F">
      <w:pPr>
        <w:pStyle w:val="ac"/>
        <w:shd w:val="clear" w:color="auto" w:fill="FFFFFF"/>
        <w:spacing w:before="0" w:beforeAutospacing="0" w:after="105" w:afterAutospacing="0"/>
        <w:ind w:left="5843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УТВЕРЖДЕН</w:t>
      </w:r>
      <w:r>
        <w:rPr>
          <w:rFonts w:ascii="Arial" w:hAnsi="Arial" w:cs="Arial"/>
          <w:color w:val="000000"/>
          <w:sz w:val="18"/>
          <w:szCs w:val="18"/>
        </w:rPr>
        <w:br/>
        <w:t>постановлением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>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br/>
        <w:t xml:space="preserve">от </w:t>
      </w:r>
      <w:r w:rsidR="00B66ADA">
        <w:rPr>
          <w:rFonts w:ascii="Arial" w:hAnsi="Arial" w:cs="Arial"/>
          <w:color w:val="000000"/>
          <w:sz w:val="18"/>
          <w:szCs w:val="18"/>
        </w:rPr>
        <w:t>05.08.2015 г. 2015 г. № 64</w:t>
      </w:r>
    </w:p>
    <w:p w:rsidR="001D3E8F" w:rsidRDefault="00B66ADA" w:rsidP="001D3E8F">
      <w:pPr>
        <w:pStyle w:val="a4"/>
        <w:shd w:val="clear" w:color="auto" w:fill="FFFFFF"/>
        <w:tabs>
          <w:tab w:val="left" w:pos="6195"/>
        </w:tabs>
        <w:spacing w:before="0" w:beforeAutospacing="0" w:after="10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ab/>
      </w:r>
    </w:p>
    <w:p w:rsidR="001D3E8F" w:rsidRDefault="001D3E8F" w:rsidP="001D3E8F">
      <w:pPr>
        <w:pStyle w:val="a4"/>
        <w:shd w:val="clear" w:color="auto" w:fill="FFFFFF"/>
        <w:spacing w:before="0" w:beforeAutospacing="0" w:after="10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1D3E8F" w:rsidRDefault="001D3E8F" w:rsidP="001D3E8F">
      <w:pPr>
        <w:pStyle w:val="2"/>
        <w:shd w:val="clear" w:color="auto" w:fill="FFFFFF"/>
        <w:spacing w:before="0" w:beforeAutospacing="0" w:after="105" w:afterAutospacing="0"/>
        <w:ind w:firstLine="30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Порядок принятия решений о подготовке и реализации бюджетных инвестиций в объекты капитального строительства собственности Заславского муниципального образования и на приобретение объектов недвижимого имущества в собственность Заславского муниципального образования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Настоящий Порядок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color w:val="000000"/>
          <w:sz w:val="18"/>
          <w:szCs w:val="18"/>
        </w:rPr>
        <w:t>определяет процедуру принятия решений о подготовке и реализации бюджетных инвестиций за счет средств бюджета Заславского муниципального образования в объекты капитального строительства собственности Заславского муниципального образования и (или) на приобретение объектов недвижимого имущества в собственность Заславского муниципального образования (далее соответственно – бюджетные инвестиции, объекты капитального строительства, объекты недвижимого имущества) в форме капитальных вложений в основные средства, находящиеся (которые будут находиться) в собственности Заславского муниципального образования (далее – решение).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В настоящем порядке используются следующие понятия: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а) подготовка бюджетных инвестиций в объекты капитального строительства и (или) объекты недвижимого имущества – определение объектов капитального строительства, в строительство (реконструкцию, в том числе с элементами реставрации, техническое перевооружение) которых необходимо осуществлять бюджетные инвестиции, и (или) объектов недвижимого имущества, в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целях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приобретения которых необходимо осуществлять бюджетные инвестиции, и объема необходимых для этого бюджетных ассигнований, включая (при необходимости) приобретение зем</w:t>
      </w:r>
      <w:r w:rsidR="00DF47DE">
        <w:rPr>
          <w:rFonts w:ascii="Arial" w:hAnsi="Arial" w:cs="Arial"/>
          <w:color w:val="000000"/>
          <w:sz w:val="18"/>
          <w:szCs w:val="18"/>
        </w:rPr>
        <w:t>ельных участков, а также зданий</w:t>
      </w:r>
      <w:proofErr w:type="gramStart"/>
      <w:r w:rsidR="00DF47DE">
        <w:rPr>
          <w:rFonts w:ascii="Arial" w:hAnsi="Arial" w:cs="Arial"/>
          <w:color w:val="000000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сооружений или другого недвижимого имущества, находящегося на данном участке, подготовку документации по планировке территории для размещения объектов в случаях, установленных Градостроительным кодексом Российской Федерации (далее – документы по планировке территории), подготовку проектной документации или приобретение прав на 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 объектов социально – культурного и бытового назначения), проведение инженерных изысканий, выполняемых для подготовки такой документации, проведение государственной экспертизы проектной документации и результатов инженерных изысканий, выполняемых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DF47DE"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>для подготовки такой проектной документации, проведение проверки достоверности определения сметной стоимости объектов капитального строительства, проведение технологического и ценового аудита инвестиционных проектов в отношении объектов капитального строительства, а также определение главного расп</w:t>
      </w:r>
      <w:r w:rsidR="00DF47DE">
        <w:rPr>
          <w:rFonts w:ascii="Arial" w:hAnsi="Arial" w:cs="Arial"/>
          <w:color w:val="000000"/>
          <w:sz w:val="18"/>
          <w:szCs w:val="18"/>
        </w:rPr>
        <w:t>орядителя средств бюджета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 xml:space="preserve"> (муниципального заказчика) в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отношении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объекта капитального строительства и (или) объекта недвижимого имущества;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б) реализация бюджетных инвестиций в объект капитального строительства и (или) объект недвижимого имущества – осуществление бюджетных инвестиций в строительство (реконструкцию, в том числе с элементами реставрации, техническое перевооружение) объекта капитального строительства и (или) на приобретение объекта недвижимого имущества</w:t>
      </w:r>
      <w:proofErr w:type="gramStart"/>
      <w:r w:rsidR="00DF47DE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включая (при необходимости) приобретение земельных участков, а также зданий, сооружений или другого недвижимого имущества, находящегося на данном участке, подготовку документации по планировке территории, подготовку проектной документации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DF47DE"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или приобретение прав на использование типовой проектной документации (в отношении жилых и административных зданий объектов социально – культурного и бытового назначения), проведение инженерных изысканий, выполняемых для подготовки такой документации, проведение государственной экспертизы проектной документации и результатов инженерных изысканий, выполняемых для подготовки такой проектной документации, определение сметной стоимости объектов капитального строительства, проведение технологического и ценового аудита инвестиционных проектов в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отношении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объектов капитального строительства.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Инициатором подготовки проекта решения выступает главный</w:t>
      </w:r>
      <w:r w:rsidR="00C1170A">
        <w:rPr>
          <w:rFonts w:ascii="Arial" w:hAnsi="Arial" w:cs="Arial"/>
          <w:color w:val="000000"/>
          <w:sz w:val="18"/>
          <w:szCs w:val="18"/>
        </w:rPr>
        <w:t xml:space="preserve"> распорядитель средств бюджета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>, ответственный за реал</w:t>
      </w:r>
      <w:r w:rsidR="00C1170A">
        <w:rPr>
          <w:rFonts w:ascii="Arial" w:hAnsi="Arial" w:cs="Arial"/>
          <w:color w:val="000000"/>
          <w:sz w:val="18"/>
          <w:szCs w:val="18"/>
        </w:rPr>
        <w:t>изацию муниципальной программы Заславское муниципальное образование</w:t>
      </w:r>
      <w:r>
        <w:rPr>
          <w:rFonts w:ascii="Arial" w:hAnsi="Arial" w:cs="Arial"/>
          <w:color w:val="000000"/>
          <w:sz w:val="18"/>
          <w:szCs w:val="18"/>
        </w:rPr>
        <w:t>, в рамках которых планируется предоставление бюджетных инвестиций (далее – главный распорядитель).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Не допу</w:t>
      </w:r>
      <w:r w:rsidR="00C1170A">
        <w:rPr>
          <w:rFonts w:ascii="Arial" w:hAnsi="Arial" w:cs="Arial"/>
          <w:color w:val="000000"/>
          <w:sz w:val="18"/>
          <w:szCs w:val="18"/>
        </w:rPr>
        <w:t>скается при исполнении бюджета Заславского муниципального образования</w:t>
      </w:r>
      <w:proofErr w:type="gramStart"/>
      <w:r w:rsidR="00C1170A">
        <w:rPr>
          <w:rFonts w:ascii="Arial" w:hAnsi="Arial" w:cs="Arial"/>
          <w:color w:val="000000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предоставление бюджетных инвестиций на строительство (реконструкцию, в том числе с элементами реставрации, техническое перевооружение) объекта капитального строительства и (или) приобретение недвижимого имущества, в отношении которых принято решение о предоставлении субсидий на осуществление капитальных вложений в объекты капитального строительства и в приобретение объектов недвижимого имущества (далее – субсидии на осуществление капитальных вложений).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Принятие решения в отношении объектов капитального строительства или объектов недвижимого имущества, по которым было принято решение о предоставлении субсидии на осуществление капитальных вложений, осуществляется после признания последнего утратившим силу либо путем внесения в него изменений, связанных с изменением формы предоставления бюджетных средств (с субсидий на бюджетные инвестиции).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Отбор объектов капитального строительства или объектов недвижимого имущества производится с учетом: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</w:t>
      </w:r>
      <w:r w:rsidR="00C1170A">
        <w:rPr>
          <w:rFonts w:ascii="Arial" w:hAnsi="Arial" w:cs="Arial"/>
          <w:color w:val="000000"/>
          <w:sz w:val="18"/>
          <w:szCs w:val="18"/>
        </w:rPr>
        <w:t>) приоритетов и целей развития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>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б) поручений и указаний Президента Российской Федерации, поручений Правительства Российской Федера</w:t>
      </w:r>
      <w:r w:rsidR="00C1170A">
        <w:rPr>
          <w:rFonts w:ascii="Arial" w:hAnsi="Arial" w:cs="Arial"/>
          <w:color w:val="000000"/>
          <w:sz w:val="18"/>
          <w:szCs w:val="18"/>
        </w:rPr>
        <w:t>ции, поручений Губернатора Иркутской области, поручений мэра Балаганского района</w:t>
      </w:r>
      <w:r>
        <w:rPr>
          <w:rFonts w:ascii="Arial" w:hAnsi="Arial" w:cs="Arial"/>
          <w:color w:val="000000"/>
          <w:sz w:val="18"/>
          <w:szCs w:val="18"/>
        </w:rPr>
        <w:t>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в) оценки эффективности </w:t>
      </w:r>
      <w:r w:rsidR="00C1170A">
        <w:rPr>
          <w:rFonts w:ascii="Arial" w:hAnsi="Arial" w:cs="Arial"/>
          <w:color w:val="000000"/>
          <w:sz w:val="18"/>
          <w:szCs w:val="18"/>
        </w:rPr>
        <w:t>использования средств бюджета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 xml:space="preserve"> направляемых на капитальные вложения;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г) оценки влияния создания объекта капитального строительства на ко</w:t>
      </w:r>
      <w:r w:rsidR="00C1170A">
        <w:rPr>
          <w:rFonts w:ascii="Arial" w:hAnsi="Arial" w:cs="Arial"/>
          <w:color w:val="000000"/>
          <w:sz w:val="18"/>
          <w:szCs w:val="18"/>
        </w:rPr>
        <w:t>мплексное развитие территории Заславского муниципального образования;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6. Главный распорядитель подготавливает проект решения в форме проек</w:t>
      </w:r>
      <w:r w:rsidR="00C1170A">
        <w:rPr>
          <w:rFonts w:ascii="Arial" w:hAnsi="Arial" w:cs="Arial"/>
          <w:color w:val="000000"/>
          <w:sz w:val="18"/>
          <w:szCs w:val="18"/>
        </w:rPr>
        <w:t>та постановления администрации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проект решения включается объект капитального строительства и (или) объект недвижимого имущества, инвестиционный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проект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в отношении которого соответствует качественным и количественным критериям и предельному (минимальному) значению интегральной оценки эффективности использова</w:t>
      </w:r>
      <w:r w:rsidR="00C1170A">
        <w:rPr>
          <w:rFonts w:ascii="Arial" w:hAnsi="Arial" w:cs="Arial"/>
          <w:color w:val="000000"/>
          <w:sz w:val="18"/>
          <w:szCs w:val="18"/>
        </w:rPr>
        <w:t>ния средств бюджета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>, направляемых на капитальные вложения, проведенной главным распорядителем в порядке, установленном муниципальны</w:t>
      </w:r>
      <w:r w:rsidR="00C1170A">
        <w:rPr>
          <w:rFonts w:ascii="Arial" w:hAnsi="Arial" w:cs="Arial"/>
          <w:color w:val="000000"/>
          <w:sz w:val="18"/>
          <w:szCs w:val="18"/>
        </w:rPr>
        <w:t>м правовым актом администрации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 xml:space="preserve"> о проведении проверки инвестиционных проектов на предмет эффективности</w:t>
      </w:r>
      <w:r w:rsidR="00C1170A">
        <w:rPr>
          <w:rFonts w:ascii="Arial" w:hAnsi="Arial" w:cs="Arial"/>
          <w:color w:val="000000"/>
          <w:sz w:val="18"/>
          <w:szCs w:val="18"/>
        </w:rPr>
        <w:t xml:space="preserve"> использования средств бюджета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>, направляемых на капитальные вложения, а также документам</w:t>
      </w:r>
      <w:r w:rsidR="00C1170A">
        <w:rPr>
          <w:rFonts w:ascii="Arial" w:hAnsi="Arial" w:cs="Arial"/>
          <w:color w:val="000000"/>
          <w:sz w:val="18"/>
          <w:szCs w:val="18"/>
        </w:rPr>
        <w:t xml:space="preserve"> территориального планирования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>, в случае если объект капитального строительства и (или) объект недвижимого имущества являются объектами, подлежащими отражению в этих документах.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Проектом решения могут предусматриваться несколько объектов капитального строительства или объектов недвижимого имущества.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7. Проект решения содержит в отношении каждого объекта капитального строительства и (или) приобретаемого объекта недвижимого имущества: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а) наименование объекта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C1170A"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>капитального строительства согласно проектной документации (согласно паспорту инвестиционного проекта в отношении объекта капитального строительства –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 и (или) наименование объекта недвижимого имущества согласно паспорту инвестиционного проекта;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б) 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приобретение объекта недвижимого имущества);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в) наименование главного распорядителя;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г) наименование застройщика (заказчика) (при наличии);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д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 мощность (прирост мощности) объекта капитального строительства, подлежащего вводу, мощность объекта недвижимого имущества;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е) срок ввода в эксплуатацию объекта капитального строительства и (или) приобретения объекта недвижимого имущества;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ж) сметную стоимость объекта капитального строительства (при наличии утвержденной проектной документации)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732BE0"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>или предполагаемую стоимость объекта капитального строительства и (или) стоимость приобретения объекта недвижимого имущества согласно паспорту инвестиционного проекта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 объектов социально – культурного и бытового назначения), проведение инженерных изысканий, выполняемых для подготовки такой проектной документации, а также на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 распределение (по годам реализации инвестиционного проекта)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732BE0"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сметной стоимости объекта капитального строительства или его предполагаемой стоимости либо стоимости приобретения объекта недвижимого имущества, рассчитанной в ценах соответствующих лет реализации инвестиционного проекта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документации (в отношении жилых и административных зданий, объектов социально – культурного и бытового назначения), проведение инженерных изысканий, выполняемых для подготовки такой проектной </w:t>
      </w:r>
      <w:r>
        <w:rPr>
          <w:rFonts w:ascii="Arial" w:hAnsi="Arial" w:cs="Arial"/>
          <w:color w:val="000000"/>
          <w:sz w:val="18"/>
          <w:szCs w:val="18"/>
        </w:rPr>
        <w:lastRenderedPageBreak/>
        <w:t>документации, а также на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и) общий объем инвестиций</w:t>
      </w:r>
      <w:proofErr w:type="gramStart"/>
      <w:r w:rsidR="00732BE0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предоставляемых на реализацию инвестиционного проекта,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документации (в отношении жилых и административных зданий, объектов социально – культурного и бытового назначения), проведение инженерных изысканий, выполняемых для подготовки такой проектной документации, а также на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1D3E8F" w:rsidRDefault="001D3E8F" w:rsidP="001D3E8F">
      <w:pPr>
        <w:pStyle w:val="aj"/>
        <w:shd w:val="clear" w:color="auto" w:fill="FFFFFF"/>
        <w:spacing w:before="0" w:beforeAutospacing="0" w:after="105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к) распределение (по годам реализации инвестиционного проекта)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732BE0"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>общего объема инвестиций с указанием размера средств, выделенных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документации (в отношении жилых и административных зданий, объектов социально – культурного и бытового назначения), проведение инженерных изысканий, выполняемых для подготовки такой проектной документации, а также на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проекта).</w:t>
      </w:r>
    </w:p>
    <w:p w:rsidR="001D3E8F" w:rsidRDefault="001D3E8F" w:rsidP="00732BE0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8. В случае необходимости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732BE0"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корректировки проектной документации в проекте решения могут быть </w:t>
      </w:r>
      <w:r w:rsidR="00732BE0">
        <w:rPr>
          <w:rFonts w:ascii="Arial" w:hAnsi="Arial" w:cs="Arial"/>
          <w:color w:val="000000"/>
          <w:sz w:val="18"/>
          <w:szCs w:val="18"/>
        </w:rPr>
        <w:t>предусмотрены средства бюджета Заславского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t xml:space="preserve"> соответственно на корректировку этой документации и проведение инженерных изысканий в целях корректировки проектной документации, а также проведение инженерных изысканий выполняемых для корректировки документации по планировке территории, на проведение проверки достоверности определения стоимости объектов капитального строительства, проведение государственной экспертизы проектной документации и результатов инженерных изысканий, выполняемых для корректировки такой документации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..</w:t>
      </w:r>
      <w:proofErr w:type="gramEnd"/>
    </w:p>
    <w:p w:rsidR="001D3E8F" w:rsidRDefault="00732BE0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9</w:t>
      </w:r>
      <w:r w:rsidR="001D3E8F">
        <w:rPr>
          <w:rFonts w:ascii="Arial" w:hAnsi="Arial" w:cs="Arial"/>
          <w:color w:val="000000"/>
          <w:sz w:val="18"/>
          <w:szCs w:val="18"/>
        </w:rPr>
        <w:t>. На основании принятого в установленном порядке решения мероприятие по предоставлению бюджетных инвестиций включается в соответст</w:t>
      </w:r>
      <w:r>
        <w:rPr>
          <w:rFonts w:ascii="Arial" w:hAnsi="Arial" w:cs="Arial"/>
          <w:color w:val="000000"/>
          <w:sz w:val="18"/>
          <w:szCs w:val="18"/>
        </w:rPr>
        <w:t>вующую муниципальную программу Заславского муниципального образования</w:t>
      </w:r>
      <w:r w:rsidR="001D3E8F">
        <w:rPr>
          <w:rFonts w:ascii="Arial" w:hAnsi="Arial" w:cs="Arial"/>
          <w:color w:val="000000"/>
          <w:sz w:val="18"/>
          <w:szCs w:val="18"/>
        </w:rPr>
        <w:t>.</w:t>
      </w:r>
    </w:p>
    <w:p w:rsidR="001D3E8F" w:rsidRDefault="00732BE0" w:rsidP="001D3E8F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10</w:t>
      </w:r>
      <w:r w:rsidR="001D3E8F">
        <w:rPr>
          <w:rFonts w:ascii="Arial" w:hAnsi="Arial" w:cs="Arial"/>
          <w:color w:val="000000"/>
          <w:sz w:val="18"/>
          <w:szCs w:val="18"/>
        </w:rPr>
        <w:t>. Внесение изменений в решение, включая изменения, предусмотренные абзацем вторым пункта 3 настоящего Порядка, осуществляется в порядке, установленном настоящим Порядком.</w:t>
      </w:r>
    </w:p>
    <w:p w:rsidR="001D3E8F" w:rsidRDefault="001D3E8F" w:rsidP="001D3E8F">
      <w:pPr>
        <w:pStyle w:val="a4"/>
        <w:shd w:val="clear" w:color="auto" w:fill="FFFFFF"/>
        <w:spacing w:before="0" w:beforeAutospacing="0" w:after="10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291A86" w:rsidRPr="00296BF6" w:rsidRDefault="00291A86" w:rsidP="00291A86">
      <w:pPr>
        <w:pStyle w:val="a3"/>
        <w:jc w:val="center"/>
        <w:rPr>
          <w:b/>
          <w:sz w:val="28"/>
          <w:szCs w:val="28"/>
        </w:rPr>
      </w:pPr>
    </w:p>
    <w:p w:rsidR="00291A86" w:rsidRPr="00296BF6" w:rsidRDefault="00291A86" w:rsidP="00291A86">
      <w:pPr>
        <w:tabs>
          <w:tab w:val="left" w:pos="990"/>
        </w:tabs>
        <w:rPr>
          <w:sz w:val="28"/>
          <w:szCs w:val="28"/>
        </w:rPr>
      </w:pPr>
    </w:p>
    <w:p w:rsidR="0060055E" w:rsidRDefault="0060055E"/>
    <w:sectPr w:rsidR="0060055E" w:rsidSect="00A25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1A86"/>
    <w:rsid w:val="000B45A9"/>
    <w:rsid w:val="001D3E8F"/>
    <w:rsid w:val="00291A86"/>
    <w:rsid w:val="004A330C"/>
    <w:rsid w:val="00504976"/>
    <w:rsid w:val="0060055E"/>
    <w:rsid w:val="00732BE0"/>
    <w:rsid w:val="00A25272"/>
    <w:rsid w:val="00B66ADA"/>
    <w:rsid w:val="00C1170A"/>
    <w:rsid w:val="00DF47DE"/>
    <w:rsid w:val="00F5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72"/>
  </w:style>
  <w:style w:type="paragraph" w:styleId="1">
    <w:name w:val="heading 1"/>
    <w:basedOn w:val="a"/>
    <w:next w:val="a"/>
    <w:link w:val="10"/>
    <w:uiPriority w:val="9"/>
    <w:qFormat/>
    <w:rsid w:val="001D3E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3E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D3E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A8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D3E8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D3E8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1D3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l">
    <w:name w:val="_fl"/>
    <w:basedOn w:val="a0"/>
    <w:rsid w:val="001D3E8F"/>
  </w:style>
  <w:style w:type="character" w:customStyle="1" w:styleId="fr">
    <w:name w:val="_fr"/>
    <w:basedOn w:val="a0"/>
    <w:rsid w:val="001D3E8F"/>
  </w:style>
  <w:style w:type="paragraph" w:customStyle="1" w:styleId="aj">
    <w:name w:val="_aj"/>
    <w:basedOn w:val="a"/>
    <w:rsid w:val="001D3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">
    <w:name w:val="_al"/>
    <w:basedOn w:val="a"/>
    <w:rsid w:val="001D3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sert-node-link">
    <w:name w:val="insert-node-link"/>
    <w:basedOn w:val="a0"/>
    <w:rsid w:val="001D3E8F"/>
  </w:style>
  <w:style w:type="character" w:styleId="a5">
    <w:name w:val="Hyperlink"/>
    <w:basedOn w:val="a0"/>
    <w:uiPriority w:val="99"/>
    <w:semiHidden/>
    <w:unhideWhenUsed/>
    <w:rsid w:val="001D3E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D3E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inthtml">
    <w:name w:val="print_html"/>
    <w:basedOn w:val="a0"/>
    <w:rsid w:val="001D3E8F"/>
  </w:style>
  <w:style w:type="paragraph" w:customStyle="1" w:styleId="ac">
    <w:name w:val="_ac"/>
    <w:basedOn w:val="a"/>
    <w:rsid w:val="001D3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D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3E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5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998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2646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5667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0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shkotovskiy.ru/print/book/export/html/58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2012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2015-09-10T01:43:00Z</cp:lastPrinted>
  <dcterms:created xsi:type="dcterms:W3CDTF">2015-07-20T01:38:00Z</dcterms:created>
  <dcterms:modified xsi:type="dcterms:W3CDTF">2015-09-10T01:45:00Z</dcterms:modified>
</cp:coreProperties>
</file>